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57" w:rsidRDefault="00BF1924" w:rsidP="00ED03B2">
      <w:pPr>
        <w:ind w:left="2880" w:firstLine="720"/>
        <w:jc w:val="both"/>
        <w:rPr>
          <w:b/>
          <w:sz w:val="36"/>
          <w:szCs w:val="36"/>
        </w:rPr>
      </w:pPr>
      <w:r>
        <w:rPr>
          <w:b/>
          <w:sz w:val="36"/>
          <w:szCs w:val="36"/>
        </w:rPr>
        <w:t xml:space="preserve"> </w:t>
      </w:r>
      <w:r w:rsidR="00B93557">
        <w:rPr>
          <w:b/>
          <w:sz w:val="36"/>
          <w:szCs w:val="36"/>
        </w:rPr>
        <w:t>ДОКЛАД</w:t>
      </w:r>
    </w:p>
    <w:p w:rsidR="00B93557" w:rsidRDefault="00B93557" w:rsidP="00B93557">
      <w:pPr>
        <w:jc w:val="center"/>
        <w:rPr>
          <w:b/>
          <w:sz w:val="28"/>
          <w:szCs w:val="28"/>
          <w:lang w:val="ru-RU"/>
        </w:rPr>
      </w:pPr>
      <w:r>
        <w:rPr>
          <w:b/>
          <w:sz w:val="28"/>
          <w:szCs w:val="28"/>
        </w:rPr>
        <w:t>ЗА ДЕЙНОСТТА НА СПЕЦИАЛИЗИРАНИЯ НАКАЗАТЕЛЕН СЪД     ПРЕЗ 20</w:t>
      </w:r>
      <w:r w:rsidR="00E764B9">
        <w:rPr>
          <w:b/>
          <w:sz w:val="28"/>
          <w:szCs w:val="28"/>
        </w:rPr>
        <w:t>2</w:t>
      </w:r>
      <w:r w:rsidR="00ED03B2">
        <w:rPr>
          <w:b/>
          <w:sz w:val="28"/>
          <w:szCs w:val="28"/>
        </w:rPr>
        <w:t>1</w:t>
      </w:r>
      <w:r>
        <w:rPr>
          <w:b/>
          <w:sz w:val="28"/>
          <w:szCs w:val="28"/>
        </w:rPr>
        <w:t xml:space="preserve"> ГОДИНА</w:t>
      </w:r>
    </w:p>
    <w:p w:rsidR="00B93557" w:rsidRDefault="00B93557" w:rsidP="00B93557">
      <w:pPr>
        <w:jc w:val="center"/>
        <w:rPr>
          <w:b/>
          <w:sz w:val="28"/>
          <w:szCs w:val="28"/>
          <w:lang w:val="ru-RU"/>
        </w:rPr>
      </w:pPr>
    </w:p>
    <w:p w:rsidR="00B93557" w:rsidRDefault="00B93557" w:rsidP="00B93557">
      <w:pPr>
        <w:jc w:val="both"/>
        <w:rPr>
          <w:sz w:val="28"/>
          <w:szCs w:val="28"/>
        </w:rPr>
      </w:pPr>
    </w:p>
    <w:p w:rsidR="00B93557" w:rsidRPr="00F85A0C" w:rsidRDefault="00B93557" w:rsidP="00B93557">
      <w:pPr>
        <w:jc w:val="both"/>
        <w:rPr>
          <w:b/>
          <w:sz w:val="28"/>
          <w:szCs w:val="28"/>
          <w:lang w:val="ru-RU"/>
        </w:rPr>
      </w:pPr>
      <w:r>
        <w:rPr>
          <w:sz w:val="28"/>
          <w:szCs w:val="28"/>
          <w:lang w:val="ru-RU"/>
        </w:rPr>
        <w:t xml:space="preserve"> </w:t>
      </w:r>
      <w:r>
        <w:rPr>
          <w:sz w:val="28"/>
          <w:szCs w:val="28"/>
          <w:lang w:val="ru-RU"/>
        </w:rPr>
        <w:tab/>
      </w:r>
      <w:r w:rsidRPr="00F85A0C">
        <w:rPr>
          <w:sz w:val="28"/>
          <w:szCs w:val="28"/>
        </w:rPr>
        <w:t xml:space="preserve">Докладът отчита работата на </w:t>
      </w:r>
      <w:r w:rsidR="00894FF9">
        <w:rPr>
          <w:sz w:val="28"/>
          <w:szCs w:val="28"/>
        </w:rPr>
        <w:t>Специализирания наказателен съд</w:t>
      </w:r>
      <w:r w:rsidRPr="00F85A0C">
        <w:rPr>
          <w:sz w:val="28"/>
          <w:szCs w:val="28"/>
        </w:rPr>
        <w:t xml:space="preserve"> в изпълнение на задълженията  по чл.117, ал.1 от Конституцията на Република България - защита на правата и законните интереси на гражданите, юридическите лица и държавата, при спазване изискванията на чл.7 и чл. 8 от Закона за съдебната власт - справедливо и безпристраст</w:t>
      </w:r>
      <w:r w:rsidR="00937CB6" w:rsidRPr="00F85A0C">
        <w:rPr>
          <w:sz w:val="28"/>
          <w:szCs w:val="28"/>
        </w:rPr>
        <w:t xml:space="preserve">но правосъдие, при спазване на </w:t>
      </w:r>
      <w:r w:rsidRPr="00F85A0C">
        <w:rPr>
          <w:sz w:val="28"/>
          <w:szCs w:val="28"/>
        </w:rPr>
        <w:t xml:space="preserve"> принципа на </w:t>
      </w:r>
      <w:proofErr w:type="spellStart"/>
      <w:r w:rsidRPr="00F85A0C">
        <w:rPr>
          <w:sz w:val="28"/>
          <w:szCs w:val="28"/>
        </w:rPr>
        <w:t>равнопоставеност</w:t>
      </w:r>
      <w:proofErr w:type="spellEnd"/>
      <w:r w:rsidRPr="00F85A0C">
        <w:rPr>
          <w:sz w:val="28"/>
          <w:szCs w:val="28"/>
        </w:rPr>
        <w:t xml:space="preserve"> на страните. </w:t>
      </w:r>
    </w:p>
    <w:p w:rsidR="00B93557" w:rsidRPr="00F567EE" w:rsidRDefault="00B93557" w:rsidP="00B93557">
      <w:pPr>
        <w:ind w:right="-9" w:firstLine="720"/>
        <w:jc w:val="both"/>
        <w:rPr>
          <w:color w:val="000000" w:themeColor="text1"/>
          <w:sz w:val="28"/>
          <w:szCs w:val="28"/>
        </w:rPr>
      </w:pPr>
      <w:r w:rsidRPr="00F567EE">
        <w:rPr>
          <w:color w:val="000000" w:themeColor="text1"/>
          <w:sz w:val="28"/>
          <w:szCs w:val="28"/>
        </w:rPr>
        <w:t>Към 31.12.20</w:t>
      </w:r>
      <w:r w:rsidR="00E764B9" w:rsidRPr="00F567EE">
        <w:rPr>
          <w:color w:val="000000" w:themeColor="text1"/>
          <w:sz w:val="28"/>
          <w:szCs w:val="28"/>
        </w:rPr>
        <w:t>2</w:t>
      </w:r>
      <w:r w:rsidR="00466553" w:rsidRPr="00F567EE">
        <w:rPr>
          <w:color w:val="000000" w:themeColor="text1"/>
          <w:sz w:val="28"/>
          <w:szCs w:val="28"/>
        </w:rPr>
        <w:t>1</w:t>
      </w:r>
      <w:r w:rsidRPr="00F567EE">
        <w:rPr>
          <w:color w:val="000000" w:themeColor="text1"/>
          <w:sz w:val="28"/>
          <w:szCs w:val="28"/>
        </w:rPr>
        <w:t xml:space="preserve">г. щатната численост на съда наброява </w:t>
      </w:r>
      <w:r w:rsidRPr="00F567EE">
        <w:rPr>
          <w:color w:val="000000" w:themeColor="text1"/>
          <w:sz w:val="28"/>
          <w:szCs w:val="28"/>
          <w:lang w:val="en-US"/>
        </w:rPr>
        <w:t>2</w:t>
      </w:r>
      <w:r w:rsidR="00466553" w:rsidRPr="00F567EE">
        <w:rPr>
          <w:color w:val="000000" w:themeColor="text1"/>
          <w:sz w:val="28"/>
          <w:szCs w:val="28"/>
        </w:rPr>
        <w:t>5</w:t>
      </w:r>
      <w:r w:rsidRPr="00F567EE">
        <w:rPr>
          <w:color w:val="000000" w:themeColor="text1"/>
          <w:sz w:val="28"/>
          <w:szCs w:val="28"/>
        </w:rPr>
        <w:t xml:space="preserve"> съдии /в т.ч. председател и трима заместник-председатели/ и </w:t>
      </w:r>
      <w:r w:rsidR="00466553" w:rsidRPr="00F567EE">
        <w:rPr>
          <w:color w:val="000000" w:themeColor="text1"/>
          <w:sz w:val="28"/>
          <w:szCs w:val="28"/>
        </w:rPr>
        <w:t>62</w:t>
      </w:r>
      <w:r w:rsidRPr="00F567EE">
        <w:rPr>
          <w:color w:val="000000" w:themeColor="text1"/>
          <w:sz w:val="28"/>
          <w:szCs w:val="28"/>
        </w:rPr>
        <w:t xml:space="preserve"> съдебни служители, формиращи общата и специализирана администрация. В Специализир</w:t>
      </w:r>
      <w:r w:rsidR="003E50AB" w:rsidRPr="00F567EE">
        <w:rPr>
          <w:color w:val="000000" w:themeColor="text1"/>
          <w:sz w:val="28"/>
          <w:szCs w:val="28"/>
        </w:rPr>
        <w:t>ания наказателен съд към</w:t>
      </w:r>
      <w:r w:rsidR="00261CE7" w:rsidRPr="00F567EE">
        <w:rPr>
          <w:color w:val="000000" w:themeColor="text1"/>
          <w:sz w:val="28"/>
          <w:szCs w:val="28"/>
        </w:rPr>
        <w:t xml:space="preserve"> края на отчетния период има</w:t>
      </w:r>
      <w:r w:rsidRPr="00F567EE">
        <w:rPr>
          <w:color w:val="000000" w:themeColor="text1"/>
          <w:sz w:val="28"/>
          <w:szCs w:val="28"/>
        </w:rPr>
        <w:t xml:space="preserve"> </w:t>
      </w:r>
      <w:r w:rsidR="00466553" w:rsidRPr="00F567EE">
        <w:rPr>
          <w:color w:val="000000" w:themeColor="text1"/>
          <w:sz w:val="28"/>
          <w:szCs w:val="28"/>
        </w:rPr>
        <w:t>4</w:t>
      </w:r>
      <w:r w:rsidRPr="00F567EE">
        <w:rPr>
          <w:color w:val="000000" w:themeColor="text1"/>
          <w:sz w:val="28"/>
          <w:szCs w:val="28"/>
        </w:rPr>
        <w:t xml:space="preserve"> незаети щатни </w:t>
      </w:r>
      <w:r w:rsidR="007B2BA3" w:rsidRPr="00F567EE">
        <w:rPr>
          <w:color w:val="000000" w:themeColor="text1"/>
          <w:sz w:val="28"/>
          <w:szCs w:val="28"/>
        </w:rPr>
        <w:t>бройки з</w:t>
      </w:r>
      <w:r w:rsidR="00284BAB">
        <w:rPr>
          <w:color w:val="000000" w:themeColor="text1"/>
          <w:sz w:val="28"/>
          <w:szCs w:val="28"/>
        </w:rPr>
        <w:t>а магистрати, а</w:t>
      </w:r>
      <w:r w:rsidR="00A52F7B">
        <w:rPr>
          <w:color w:val="000000" w:themeColor="text1"/>
          <w:sz w:val="28"/>
          <w:szCs w:val="28"/>
        </w:rPr>
        <w:t xml:space="preserve"> </w:t>
      </w:r>
      <w:r w:rsidR="007B2BA3" w:rsidRPr="00F567EE">
        <w:rPr>
          <w:color w:val="000000" w:themeColor="text1"/>
          <w:sz w:val="28"/>
          <w:szCs w:val="28"/>
        </w:rPr>
        <w:t xml:space="preserve"> на </w:t>
      </w:r>
      <w:r w:rsidR="00466553" w:rsidRPr="00F567EE">
        <w:rPr>
          <w:color w:val="000000" w:themeColor="text1"/>
          <w:sz w:val="28"/>
          <w:szCs w:val="28"/>
        </w:rPr>
        <w:t xml:space="preserve">3 от </w:t>
      </w:r>
      <w:r w:rsidR="007B2BA3" w:rsidRPr="00F567EE">
        <w:rPr>
          <w:color w:val="000000" w:themeColor="text1"/>
          <w:sz w:val="28"/>
          <w:szCs w:val="28"/>
        </w:rPr>
        <w:t>щатн</w:t>
      </w:r>
      <w:r w:rsidR="00466553" w:rsidRPr="00F567EE">
        <w:rPr>
          <w:color w:val="000000" w:themeColor="text1"/>
          <w:sz w:val="28"/>
          <w:szCs w:val="28"/>
        </w:rPr>
        <w:t>ите</w:t>
      </w:r>
      <w:r w:rsidR="007B2BA3" w:rsidRPr="00F567EE">
        <w:rPr>
          <w:color w:val="000000" w:themeColor="text1"/>
          <w:sz w:val="28"/>
          <w:szCs w:val="28"/>
        </w:rPr>
        <w:t xml:space="preserve"> бройк</w:t>
      </w:r>
      <w:r w:rsidR="00466553" w:rsidRPr="00F567EE">
        <w:rPr>
          <w:color w:val="000000" w:themeColor="text1"/>
          <w:sz w:val="28"/>
          <w:szCs w:val="28"/>
        </w:rPr>
        <w:t>и</w:t>
      </w:r>
      <w:r w:rsidR="007B2BA3" w:rsidRPr="00F567EE">
        <w:rPr>
          <w:color w:val="000000" w:themeColor="text1"/>
          <w:sz w:val="28"/>
          <w:szCs w:val="28"/>
        </w:rPr>
        <w:t xml:space="preserve"> за съдия </w:t>
      </w:r>
      <w:r w:rsidR="00466553" w:rsidRPr="00F567EE">
        <w:rPr>
          <w:color w:val="000000" w:themeColor="text1"/>
          <w:sz w:val="28"/>
          <w:szCs w:val="28"/>
        </w:rPr>
        <w:t>са</w:t>
      </w:r>
      <w:r w:rsidR="00261CE7" w:rsidRPr="00F567EE">
        <w:rPr>
          <w:color w:val="000000" w:themeColor="text1"/>
          <w:sz w:val="28"/>
          <w:szCs w:val="28"/>
        </w:rPr>
        <w:t xml:space="preserve"> </w:t>
      </w:r>
      <w:r w:rsidR="00B62B93" w:rsidRPr="00F567EE">
        <w:rPr>
          <w:color w:val="000000" w:themeColor="text1"/>
          <w:sz w:val="28"/>
          <w:szCs w:val="28"/>
        </w:rPr>
        <w:t>командирован</w:t>
      </w:r>
      <w:r w:rsidR="00466553" w:rsidRPr="00F567EE">
        <w:rPr>
          <w:color w:val="000000" w:themeColor="text1"/>
          <w:sz w:val="28"/>
          <w:szCs w:val="28"/>
        </w:rPr>
        <w:t>и</w:t>
      </w:r>
      <w:r w:rsidR="00B62B93" w:rsidRPr="00F567EE">
        <w:rPr>
          <w:color w:val="000000" w:themeColor="text1"/>
          <w:sz w:val="28"/>
          <w:szCs w:val="28"/>
        </w:rPr>
        <w:t xml:space="preserve"> магистрат</w:t>
      </w:r>
      <w:r w:rsidR="00466553" w:rsidRPr="00F567EE">
        <w:rPr>
          <w:color w:val="000000" w:themeColor="text1"/>
          <w:sz w:val="28"/>
          <w:szCs w:val="28"/>
        </w:rPr>
        <w:t>и</w:t>
      </w:r>
      <w:r w:rsidR="00B62B93" w:rsidRPr="00F567EE">
        <w:rPr>
          <w:color w:val="000000" w:themeColor="text1"/>
          <w:sz w:val="28"/>
          <w:szCs w:val="28"/>
        </w:rPr>
        <w:t>.  Н</w:t>
      </w:r>
      <w:r w:rsidRPr="00F567EE">
        <w:rPr>
          <w:color w:val="000000" w:themeColor="text1"/>
          <w:sz w:val="28"/>
          <w:szCs w:val="28"/>
        </w:rPr>
        <w:t xml:space="preserve">яма незаети щатни бройки за съдебни служители. </w:t>
      </w:r>
    </w:p>
    <w:p w:rsidR="00B93557" w:rsidRPr="00F567EE" w:rsidRDefault="00B93557" w:rsidP="00B93557">
      <w:pPr>
        <w:ind w:right="-9" w:firstLine="720"/>
        <w:jc w:val="both"/>
        <w:rPr>
          <w:color w:val="000000" w:themeColor="text1"/>
          <w:sz w:val="28"/>
          <w:szCs w:val="28"/>
        </w:rPr>
      </w:pPr>
      <w:r w:rsidRPr="00F567EE">
        <w:rPr>
          <w:color w:val="000000" w:themeColor="text1"/>
          <w:sz w:val="28"/>
          <w:szCs w:val="28"/>
        </w:rPr>
        <w:t>Утвърдената действаща структура на администрацията на съда обхваща:</w:t>
      </w:r>
    </w:p>
    <w:p w:rsidR="00B93557" w:rsidRPr="00F567EE" w:rsidRDefault="00B93557" w:rsidP="00B93557">
      <w:pPr>
        <w:ind w:right="-9" w:firstLine="720"/>
        <w:jc w:val="both"/>
        <w:rPr>
          <w:sz w:val="28"/>
          <w:szCs w:val="28"/>
        </w:rPr>
      </w:pPr>
      <w:r w:rsidRPr="00F567EE">
        <w:rPr>
          <w:color w:val="000000" w:themeColor="text1"/>
          <w:sz w:val="28"/>
          <w:szCs w:val="28"/>
        </w:rPr>
        <w:t xml:space="preserve">Обща администрация, състояща се от съдебен администратор, главен счетоводител, </w:t>
      </w:r>
      <w:proofErr w:type="spellStart"/>
      <w:r w:rsidRPr="00F567EE">
        <w:rPr>
          <w:color w:val="000000" w:themeColor="text1"/>
          <w:sz w:val="28"/>
          <w:szCs w:val="28"/>
        </w:rPr>
        <w:t>счетоводител</w:t>
      </w:r>
      <w:proofErr w:type="spellEnd"/>
      <w:r w:rsidRPr="00F567EE">
        <w:rPr>
          <w:color w:val="000000" w:themeColor="text1"/>
          <w:sz w:val="28"/>
          <w:szCs w:val="28"/>
        </w:rPr>
        <w:t>, шофьор</w:t>
      </w:r>
      <w:r w:rsidRPr="00F567EE">
        <w:rPr>
          <w:color w:val="000000" w:themeColor="text1"/>
          <w:sz w:val="28"/>
          <w:szCs w:val="28"/>
          <w:lang w:val="ru-RU"/>
        </w:rPr>
        <w:t xml:space="preserve"> </w:t>
      </w:r>
      <w:r w:rsidRPr="00F567EE">
        <w:rPr>
          <w:color w:val="000000" w:themeColor="text1"/>
          <w:sz w:val="28"/>
          <w:szCs w:val="28"/>
        </w:rPr>
        <w:t>-</w:t>
      </w:r>
      <w:r w:rsidRPr="00F567EE">
        <w:rPr>
          <w:color w:val="000000" w:themeColor="text1"/>
          <w:sz w:val="28"/>
          <w:szCs w:val="28"/>
          <w:lang w:val="ru-RU"/>
        </w:rPr>
        <w:t xml:space="preserve"> </w:t>
      </w:r>
      <w:r w:rsidRPr="00F567EE">
        <w:rPr>
          <w:color w:val="000000" w:themeColor="text1"/>
          <w:sz w:val="28"/>
          <w:szCs w:val="28"/>
        </w:rPr>
        <w:t xml:space="preserve">домакин, </w:t>
      </w:r>
      <w:r w:rsidR="00FC07C6" w:rsidRPr="00F567EE">
        <w:rPr>
          <w:color w:val="000000" w:themeColor="text1"/>
          <w:sz w:val="28"/>
          <w:szCs w:val="28"/>
        </w:rPr>
        <w:t>специалист - съдебни заседатели</w:t>
      </w:r>
      <w:r w:rsidRPr="00F567EE">
        <w:rPr>
          <w:color w:val="000000" w:themeColor="text1"/>
          <w:sz w:val="28"/>
          <w:szCs w:val="28"/>
        </w:rPr>
        <w:t>, системни администратори и хигиенист</w:t>
      </w:r>
      <w:r w:rsidR="00E764B9" w:rsidRPr="00F567EE">
        <w:rPr>
          <w:color w:val="000000" w:themeColor="text1"/>
          <w:sz w:val="28"/>
          <w:szCs w:val="28"/>
        </w:rPr>
        <w:t>ки</w:t>
      </w:r>
      <w:r w:rsidRPr="00F567EE">
        <w:rPr>
          <w:color w:val="000000" w:themeColor="text1"/>
          <w:sz w:val="28"/>
          <w:szCs w:val="28"/>
        </w:rPr>
        <w:t>. Разпределена е в три звена – „Финансова дейност и снабдяване“,</w:t>
      </w:r>
      <w:r w:rsidR="00E764B9" w:rsidRPr="00F567EE">
        <w:rPr>
          <w:color w:val="000000" w:themeColor="text1"/>
          <w:sz w:val="28"/>
          <w:szCs w:val="28"/>
        </w:rPr>
        <w:t xml:space="preserve"> </w:t>
      </w:r>
      <w:r w:rsidRPr="00F567EE">
        <w:rPr>
          <w:color w:val="000000" w:themeColor="text1"/>
          <w:sz w:val="28"/>
          <w:szCs w:val="28"/>
        </w:rPr>
        <w:t>„Информационно обслужване, статистика и информационни технологии“</w:t>
      </w:r>
      <w:r w:rsidR="00E764B9" w:rsidRPr="00F567EE">
        <w:rPr>
          <w:color w:val="000000" w:themeColor="text1"/>
          <w:sz w:val="28"/>
          <w:szCs w:val="28"/>
        </w:rPr>
        <w:t xml:space="preserve"> и „</w:t>
      </w:r>
      <w:proofErr w:type="spellStart"/>
      <w:r w:rsidR="00E764B9" w:rsidRPr="00F567EE">
        <w:rPr>
          <w:color w:val="000000" w:themeColor="text1"/>
          <w:sz w:val="28"/>
          <w:szCs w:val="28"/>
        </w:rPr>
        <w:t>Пресслужба</w:t>
      </w:r>
      <w:proofErr w:type="spellEnd"/>
      <w:r w:rsidR="00E764B9" w:rsidRPr="00F567EE">
        <w:rPr>
          <w:color w:val="000000" w:themeColor="text1"/>
          <w:sz w:val="28"/>
          <w:szCs w:val="28"/>
        </w:rPr>
        <w:t>“</w:t>
      </w:r>
      <w:r w:rsidRPr="00F567EE">
        <w:rPr>
          <w:color w:val="000000" w:themeColor="text1"/>
          <w:sz w:val="28"/>
          <w:szCs w:val="28"/>
        </w:rPr>
        <w:t xml:space="preserve"> – общо </w:t>
      </w:r>
      <w:r w:rsidR="00E764B9" w:rsidRPr="00F567EE">
        <w:rPr>
          <w:color w:val="000000" w:themeColor="text1"/>
          <w:sz w:val="28"/>
          <w:szCs w:val="28"/>
        </w:rPr>
        <w:t>9</w:t>
      </w:r>
      <w:r w:rsidRPr="00F567EE">
        <w:rPr>
          <w:color w:val="000000" w:themeColor="text1"/>
          <w:sz w:val="28"/>
          <w:szCs w:val="28"/>
        </w:rPr>
        <w:t xml:space="preserve"> служители.</w:t>
      </w:r>
      <w:r w:rsidRPr="00F567EE">
        <w:t xml:space="preserve"> </w:t>
      </w:r>
      <w:r w:rsidRPr="00F567EE">
        <w:rPr>
          <w:sz w:val="28"/>
          <w:szCs w:val="28"/>
        </w:rPr>
        <w:t>Работата на общата ад</w:t>
      </w:r>
      <w:r w:rsidR="00944381" w:rsidRPr="00F567EE">
        <w:rPr>
          <w:sz w:val="28"/>
          <w:szCs w:val="28"/>
        </w:rPr>
        <w:t xml:space="preserve">министрация в своята цялост </w:t>
      </w:r>
      <w:r w:rsidR="008452C3" w:rsidRPr="00F567EE">
        <w:rPr>
          <w:sz w:val="28"/>
          <w:szCs w:val="28"/>
        </w:rPr>
        <w:t>е</w:t>
      </w:r>
      <w:r w:rsidRPr="00F567EE">
        <w:rPr>
          <w:sz w:val="28"/>
          <w:szCs w:val="28"/>
        </w:rPr>
        <w:t xml:space="preserve"> насочена към подпомагане дейността на административното ръководство и работата на съдиите. Със заповеди е възложено изпълнението на отделни допълнителни дейности на всички служители от общата администрация за обезпечаване работата на съда. При осъществяване на финансовата и счетоводната дейност на съда, освен основните нормат</w:t>
      </w:r>
      <w:r w:rsidR="00284BAB">
        <w:rPr>
          <w:sz w:val="28"/>
          <w:szCs w:val="28"/>
        </w:rPr>
        <w:t>ивни актове</w:t>
      </w:r>
      <w:r w:rsidR="00944381" w:rsidRPr="00F567EE">
        <w:rPr>
          <w:sz w:val="28"/>
          <w:szCs w:val="28"/>
        </w:rPr>
        <w:t xml:space="preserve"> се спазват </w:t>
      </w:r>
      <w:r w:rsidRPr="00F567EE">
        <w:rPr>
          <w:sz w:val="28"/>
          <w:szCs w:val="28"/>
        </w:rPr>
        <w:t xml:space="preserve"> указанията на ВСС, създадените вътрешни правила на съда за постигане на законосъобразното и целесъобразно разходване на бюджетните средства, в рамките на утвърдената за 20</w:t>
      </w:r>
      <w:r w:rsidR="00E764B9" w:rsidRPr="00F567EE">
        <w:rPr>
          <w:sz w:val="28"/>
          <w:szCs w:val="28"/>
        </w:rPr>
        <w:t>2</w:t>
      </w:r>
      <w:r w:rsidR="00466553" w:rsidRPr="00F567EE">
        <w:rPr>
          <w:sz w:val="28"/>
          <w:szCs w:val="28"/>
        </w:rPr>
        <w:t>1</w:t>
      </w:r>
      <w:r w:rsidRPr="00F567EE">
        <w:rPr>
          <w:sz w:val="28"/>
          <w:szCs w:val="28"/>
        </w:rPr>
        <w:t xml:space="preserve"> г. бюджетна сметка. По отношение на практики по управление на </w:t>
      </w:r>
      <w:r w:rsidR="009514BC" w:rsidRPr="00F567EE">
        <w:rPr>
          <w:sz w:val="28"/>
          <w:szCs w:val="28"/>
        </w:rPr>
        <w:t>човешките ресурси</w:t>
      </w:r>
      <w:r w:rsidRPr="00F567EE">
        <w:rPr>
          <w:sz w:val="28"/>
          <w:szCs w:val="28"/>
        </w:rPr>
        <w:t xml:space="preserve"> в СНС се спазват законовите и подзаконови актове – Кодекса на труда, Закона за съдебната власт, Правилника за администрацията в съдилищата и др.</w:t>
      </w:r>
    </w:p>
    <w:p w:rsidR="00B93557" w:rsidRPr="00F567EE" w:rsidRDefault="00B93557" w:rsidP="00B93557">
      <w:pPr>
        <w:ind w:right="-9" w:firstLine="720"/>
        <w:jc w:val="both"/>
        <w:rPr>
          <w:sz w:val="28"/>
          <w:szCs w:val="28"/>
        </w:rPr>
      </w:pPr>
      <w:r w:rsidRPr="00F567EE">
        <w:rPr>
          <w:sz w:val="28"/>
          <w:szCs w:val="28"/>
        </w:rPr>
        <w:t>Специализираната администрация е разпределена в службите: „Съдебни помощници“, „Регистратура“, „</w:t>
      </w:r>
      <w:proofErr w:type="spellStart"/>
      <w:r w:rsidRPr="00F567EE">
        <w:rPr>
          <w:sz w:val="28"/>
          <w:szCs w:val="28"/>
        </w:rPr>
        <w:t>Регистратура</w:t>
      </w:r>
      <w:proofErr w:type="spellEnd"/>
      <w:r w:rsidRPr="00F567EE">
        <w:rPr>
          <w:sz w:val="28"/>
          <w:szCs w:val="28"/>
        </w:rPr>
        <w:t xml:space="preserve"> за класифицирана </w:t>
      </w:r>
      <w:r w:rsidRPr="00F567EE">
        <w:rPr>
          <w:sz w:val="28"/>
          <w:szCs w:val="28"/>
        </w:rPr>
        <w:lastRenderedPageBreak/>
        <w:t xml:space="preserve">информация“, „Служител по сигурността на информацията“, „Съдебно деловодство“, „Съдебни секретари“ и „Архив“ – общо </w:t>
      </w:r>
      <w:r w:rsidR="00E764B9" w:rsidRPr="00F567EE">
        <w:rPr>
          <w:sz w:val="28"/>
          <w:szCs w:val="28"/>
        </w:rPr>
        <w:t>50</w:t>
      </w:r>
      <w:r w:rsidRPr="00F567EE">
        <w:rPr>
          <w:sz w:val="28"/>
          <w:szCs w:val="28"/>
        </w:rPr>
        <w:t xml:space="preserve"> служители.</w:t>
      </w:r>
    </w:p>
    <w:p w:rsidR="00B93557" w:rsidRPr="00F567EE" w:rsidRDefault="00B93557" w:rsidP="00B93557">
      <w:pPr>
        <w:ind w:right="-9" w:firstLine="720"/>
        <w:jc w:val="both"/>
        <w:rPr>
          <w:sz w:val="28"/>
          <w:szCs w:val="28"/>
        </w:rPr>
      </w:pPr>
      <w:r w:rsidRPr="00F567EE">
        <w:rPr>
          <w:sz w:val="28"/>
          <w:szCs w:val="28"/>
        </w:rPr>
        <w:t>Дейността на специализираната администрация, организирана в отделни служби, е изцяло насочена към подпомагане и осигуряване осъществяването на основната дейност на съда - правораздаването. Дейността на съдеб</w:t>
      </w:r>
      <w:r w:rsidR="00602D6E" w:rsidRPr="00F567EE">
        <w:rPr>
          <w:sz w:val="28"/>
          <w:szCs w:val="28"/>
        </w:rPr>
        <w:t>ните деловодители е съобразена със</w:t>
      </w:r>
      <w:r w:rsidRPr="00F567EE">
        <w:rPr>
          <w:sz w:val="28"/>
          <w:szCs w:val="28"/>
        </w:rPr>
        <w:t xml:space="preserve"> спецификата на работа в Специализиран наказателен съ</w:t>
      </w:r>
      <w:r w:rsidR="00041E5A" w:rsidRPr="00F567EE">
        <w:rPr>
          <w:sz w:val="28"/>
          <w:szCs w:val="28"/>
        </w:rPr>
        <w:t>д, като на всеки деловодител е</w:t>
      </w:r>
      <w:r w:rsidRPr="00F567EE">
        <w:rPr>
          <w:sz w:val="28"/>
          <w:szCs w:val="28"/>
        </w:rPr>
        <w:t xml:space="preserve"> възложена деловодната дейност на три с</w:t>
      </w:r>
      <w:r w:rsidR="00041E5A" w:rsidRPr="00F567EE">
        <w:rPr>
          <w:sz w:val="28"/>
          <w:szCs w:val="28"/>
        </w:rPr>
        <w:t xml:space="preserve">ъдебни състава. </w:t>
      </w:r>
      <w:r w:rsidR="00BE4205" w:rsidRPr="00F567EE">
        <w:rPr>
          <w:sz w:val="28"/>
          <w:szCs w:val="28"/>
        </w:rPr>
        <w:t>П</w:t>
      </w:r>
      <w:r w:rsidR="00E46166" w:rsidRPr="00F567EE">
        <w:rPr>
          <w:sz w:val="28"/>
          <w:szCs w:val="28"/>
        </w:rPr>
        <w:t>рез 202</w:t>
      </w:r>
      <w:r w:rsidR="00466553" w:rsidRPr="00F567EE">
        <w:rPr>
          <w:sz w:val="28"/>
          <w:szCs w:val="28"/>
        </w:rPr>
        <w:t>1</w:t>
      </w:r>
      <w:r w:rsidR="00E46166" w:rsidRPr="00F567EE">
        <w:rPr>
          <w:sz w:val="28"/>
          <w:szCs w:val="28"/>
        </w:rPr>
        <w:t xml:space="preserve"> г. </w:t>
      </w:r>
      <w:r w:rsidRPr="00F567EE">
        <w:rPr>
          <w:sz w:val="28"/>
          <w:szCs w:val="28"/>
        </w:rPr>
        <w:t xml:space="preserve">посоченият брой </w:t>
      </w:r>
      <w:r w:rsidR="00BE4205" w:rsidRPr="00F567EE">
        <w:rPr>
          <w:sz w:val="28"/>
          <w:szCs w:val="28"/>
        </w:rPr>
        <w:t xml:space="preserve"> </w:t>
      </w:r>
      <w:r w:rsidR="00282D8D" w:rsidRPr="00F567EE">
        <w:rPr>
          <w:sz w:val="28"/>
          <w:szCs w:val="28"/>
        </w:rPr>
        <w:t>на секретарите</w:t>
      </w:r>
      <w:r w:rsidR="003F091F" w:rsidRPr="00F567EE">
        <w:rPr>
          <w:sz w:val="28"/>
          <w:szCs w:val="28"/>
          <w:lang w:val="en-GB"/>
        </w:rPr>
        <w:t xml:space="preserve"> </w:t>
      </w:r>
      <w:r w:rsidR="00282D8D" w:rsidRPr="00F567EE">
        <w:rPr>
          <w:sz w:val="28"/>
          <w:szCs w:val="28"/>
        </w:rPr>
        <w:t>- 2</w:t>
      </w:r>
      <w:r w:rsidR="00466553" w:rsidRPr="00F567EE">
        <w:rPr>
          <w:sz w:val="28"/>
          <w:szCs w:val="28"/>
        </w:rPr>
        <w:t>2</w:t>
      </w:r>
      <w:r w:rsidR="00282D8D" w:rsidRPr="00F567EE">
        <w:rPr>
          <w:sz w:val="28"/>
          <w:szCs w:val="28"/>
        </w:rPr>
        <w:t xml:space="preserve">, както и </w:t>
      </w:r>
      <w:r w:rsidR="00BE4205" w:rsidRPr="00F567EE">
        <w:rPr>
          <w:sz w:val="28"/>
          <w:szCs w:val="28"/>
        </w:rPr>
        <w:t xml:space="preserve"> през предходен период, не </w:t>
      </w:r>
      <w:r w:rsidR="00124260" w:rsidRPr="00F567EE">
        <w:rPr>
          <w:sz w:val="28"/>
          <w:szCs w:val="28"/>
        </w:rPr>
        <w:t xml:space="preserve">е </w:t>
      </w:r>
      <w:r w:rsidR="00BE4205" w:rsidRPr="00F567EE">
        <w:rPr>
          <w:sz w:val="28"/>
          <w:szCs w:val="28"/>
        </w:rPr>
        <w:t>позволява</w:t>
      </w:r>
      <w:r w:rsidR="00124260" w:rsidRPr="00F567EE">
        <w:rPr>
          <w:sz w:val="28"/>
          <w:szCs w:val="28"/>
        </w:rPr>
        <w:t>л</w:t>
      </w:r>
      <w:r w:rsidR="00BE4205" w:rsidRPr="00F567EE">
        <w:rPr>
          <w:sz w:val="28"/>
          <w:szCs w:val="28"/>
        </w:rPr>
        <w:t xml:space="preserve"> същите </w:t>
      </w:r>
      <w:r w:rsidRPr="00F567EE">
        <w:rPr>
          <w:sz w:val="28"/>
          <w:szCs w:val="28"/>
        </w:rPr>
        <w:t>да бъдат  разпределени към конкретен съдебен състав, като за участията им в съдебни заседания се изготвят ежеседмични графици, съобразени с проведените заседания в предходните дни и обема на съдебните протоколи, които следва да бъдат изготвени.</w:t>
      </w:r>
    </w:p>
    <w:p w:rsidR="005E3EF5" w:rsidRPr="00F567EE" w:rsidRDefault="005E3EF5" w:rsidP="00B93557">
      <w:pPr>
        <w:ind w:right="-9" w:firstLine="720"/>
        <w:jc w:val="both"/>
        <w:rPr>
          <w:sz w:val="28"/>
          <w:szCs w:val="28"/>
        </w:rPr>
      </w:pPr>
      <w:r w:rsidRPr="00F567EE">
        <w:rPr>
          <w:sz w:val="28"/>
          <w:szCs w:val="28"/>
        </w:rPr>
        <w:t>В съда работят</w:t>
      </w:r>
      <w:r w:rsidR="00C77D29" w:rsidRPr="00F567EE">
        <w:rPr>
          <w:sz w:val="28"/>
          <w:szCs w:val="28"/>
        </w:rPr>
        <w:t xml:space="preserve"> седем съдебни помощници, </w:t>
      </w:r>
      <w:r w:rsidR="00E272AF" w:rsidRPr="00F567EE">
        <w:rPr>
          <w:sz w:val="28"/>
          <w:szCs w:val="28"/>
        </w:rPr>
        <w:t>като за оптималн</w:t>
      </w:r>
      <w:r w:rsidR="00EB6A13" w:rsidRPr="00F567EE">
        <w:rPr>
          <w:sz w:val="28"/>
          <w:szCs w:val="28"/>
        </w:rPr>
        <w:t>о протичане на работния процес</w:t>
      </w:r>
      <w:r w:rsidR="00D06FD9" w:rsidRPr="00F567EE">
        <w:rPr>
          <w:sz w:val="28"/>
          <w:szCs w:val="28"/>
        </w:rPr>
        <w:t xml:space="preserve"> със заповед на административния ръководител все</w:t>
      </w:r>
      <w:r w:rsidRPr="00F567EE">
        <w:rPr>
          <w:sz w:val="28"/>
          <w:szCs w:val="28"/>
        </w:rPr>
        <w:t>ки съдебен помощник подпомага</w:t>
      </w:r>
      <w:r w:rsidR="00A52F7B">
        <w:rPr>
          <w:sz w:val="28"/>
          <w:szCs w:val="28"/>
        </w:rPr>
        <w:t xml:space="preserve"> дейността на определен брой </w:t>
      </w:r>
      <w:r w:rsidR="00E5070C">
        <w:rPr>
          <w:sz w:val="28"/>
          <w:szCs w:val="28"/>
        </w:rPr>
        <w:t xml:space="preserve"> съдии. Т</w:t>
      </w:r>
      <w:r w:rsidR="00D06FD9" w:rsidRPr="00F567EE">
        <w:rPr>
          <w:sz w:val="28"/>
          <w:szCs w:val="28"/>
        </w:rPr>
        <w:t xml:space="preserve">акава заповед </w:t>
      </w:r>
      <w:r w:rsidRPr="00F567EE">
        <w:rPr>
          <w:sz w:val="28"/>
          <w:szCs w:val="28"/>
        </w:rPr>
        <w:t>се издава</w:t>
      </w:r>
      <w:r w:rsidR="00D04F0E">
        <w:rPr>
          <w:sz w:val="28"/>
          <w:szCs w:val="28"/>
        </w:rPr>
        <w:t xml:space="preserve"> периодично</w:t>
      </w:r>
      <w:r w:rsidR="00EB6A13" w:rsidRPr="00F567EE">
        <w:rPr>
          <w:sz w:val="28"/>
          <w:szCs w:val="28"/>
        </w:rPr>
        <w:t xml:space="preserve"> </w:t>
      </w:r>
      <w:r w:rsidR="00553794" w:rsidRPr="00F567EE">
        <w:rPr>
          <w:sz w:val="28"/>
          <w:szCs w:val="28"/>
        </w:rPr>
        <w:t>при съобразяване на различните промени в натовареността на конкретните съдии за периода</w:t>
      </w:r>
      <w:r w:rsidR="00EB6A13" w:rsidRPr="00F567EE">
        <w:rPr>
          <w:sz w:val="28"/>
          <w:szCs w:val="28"/>
          <w:lang w:val="en-US"/>
        </w:rPr>
        <w:t>;</w:t>
      </w:r>
      <w:r w:rsidR="00D04F0E">
        <w:rPr>
          <w:sz w:val="28"/>
          <w:szCs w:val="28"/>
        </w:rPr>
        <w:t xml:space="preserve"> продължава въведена практиката</w:t>
      </w:r>
      <w:r w:rsidR="007C7F48" w:rsidRPr="00F567EE">
        <w:rPr>
          <w:sz w:val="28"/>
          <w:szCs w:val="28"/>
        </w:rPr>
        <w:t>,</w:t>
      </w:r>
      <w:r w:rsidR="0079025A" w:rsidRPr="00F567EE">
        <w:rPr>
          <w:sz w:val="28"/>
          <w:szCs w:val="28"/>
        </w:rPr>
        <w:t xml:space="preserve"> че по дежурство в подпомагане дейнос</w:t>
      </w:r>
      <w:r w:rsidR="00D04F0E">
        <w:rPr>
          <w:sz w:val="28"/>
          <w:szCs w:val="28"/>
        </w:rPr>
        <w:t xml:space="preserve">тта на дежурните съдии </w:t>
      </w:r>
      <w:r w:rsidR="0079025A" w:rsidRPr="00F567EE">
        <w:rPr>
          <w:sz w:val="28"/>
          <w:szCs w:val="28"/>
        </w:rPr>
        <w:t xml:space="preserve"> се вк</w:t>
      </w:r>
      <w:r w:rsidR="007C7F48" w:rsidRPr="00F567EE">
        <w:rPr>
          <w:sz w:val="28"/>
          <w:szCs w:val="28"/>
        </w:rPr>
        <w:t>лючат съдебните помощници с най-</w:t>
      </w:r>
      <w:r w:rsidR="0079025A" w:rsidRPr="00F567EE">
        <w:rPr>
          <w:sz w:val="28"/>
          <w:szCs w:val="28"/>
        </w:rPr>
        <w:t>малко възлож</w:t>
      </w:r>
      <w:r w:rsidR="007C7F48" w:rsidRPr="00F567EE">
        <w:rPr>
          <w:sz w:val="28"/>
          <w:szCs w:val="28"/>
        </w:rPr>
        <w:t>ена им дейност за деня</w:t>
      </w:r>
      <w:r w:rsidR="00FE3634" w:rsidRPr="00F567EE">
        <w:rPr>
          <w:sz w:val="28"/>
          <w:szCs w:val="28"/>
        </w:rPr>
        <w:t xml:space="preserve">. </w:t>
      </w:r>
    </w:p>
    <w:p w:rsidR="00B93557" w:rsidRPr="00F567EE" w:rsidRDefault="00B93557" w:rsidP="00B93557">
      <w:pPr>
        <w:ind w:right="-9" w:firstLine="720"/>
        <w:jc w:val="both"/>
        <w:rPr>
          <w:color w:val="FFFFFF" w:themeColor="background1"/>
          <w:sz w:val="28"/>
          <w:szCs w:val="28"/>
        </w:rPr>
      </w:pPr>
      <w:r w:rsidRPr="00F567EE">
        <w:rPr>
          <w:sz w:val="28"/>
          <w:szCs w:val="28"/>
        </w:rPr>
        <w:t>През 20</w:t>
      </w:r>
      <w:r w:rsidR="00E764B9" w:rsidRPr="00F567EE">
        <w:rPr>
          <w:sz w:val="28"/>
          <w:szCs w:val="28"/>
        </w:rPr>
        <w:t>2</w:t>
      </w:r>
      <w:r w:rsidR="00466553" w:rsidRPr="00F567EE">
        <w:rPr>
          <w:sz w:val="28"/>
          <w:szCs w:val="28"/>
        </w:rPr>
        <w:t>1</w:t>
      </w:r>
      <w:r w:rsidRPr="00F567EE">
        <w:rPr>
          <w:sz w:val="28"/>
          <w:szCs w:val="28"/>
        </w:rPr>
        <w:t xml:space="preserve"> година се проведе инвентаризация за наличността на делата в деловодството и на деловодната система, инвентаризация на имуществото, проверка на регистратура</w:t>
      </w:r>
      <w:r w:rsidR="004E5D2B" w:rsidRPr="00F567EE">
        <w:rPr>
          <w:sz w:val="28"/>
          <w:szCs w:val="28"/>
        </w:rPr>
        <w:t>та за класифицира</w:t>
      </w:r>
      <w:r w:rsidR="00E82EE0">
        <w:rPr>
          <w:sz w:val="28"/>
          <w:szCs w:val="28"/>
        </w:rPr>
        <w:t>на информация, както и към края на отчетния период продължава проверката за</w:t>
      </w:r>
      <w:r w:rsidR="004E5D2B" w:rsidRPr="00F567EE">
        <w:rPr>
          <w:sz w:val="28"/>
          <w:szCs w:val="28"/>
        </w:rPr>
        <w:t xml:space="preserve"> наличността и съхранението на веществените доказателства.</w:t>
      </w:r>
      <w:r w:rsidRPr="00F567EE">
        <w:rPr>
          <w:color w:val="FFFF00"/>
          <w:sz w:val="28"/>
          <w:szCs w:val="28"/>
        </w:rPr>
        <w:t xml:space="preserve"> </w:t>
      </w:r>
    </w:p>
    <w:p w:rsidR="00B93557" w:rsidRPr="00F567EE" w:rsidRDefault="00B93557" w:rsidP="00B93557">
      <w:pPr>
        <w:ind w:right="-9" w:firstLine="720"/>
        <w:jc w:val="both"/>
        <w:rPr>
          <w:sz w:val="28"/>
          <w:szCs w:val="28"/>
        </w:rPr>
      </w:pPr>
      <w:r w:rsidRPr="00F567EE">
        <w:rPr>
          <w:sz w:val="28"/>
          <w:szCs w:val="28"/>
        </w:rPr>
        <w:t>В Специализирания наказателен съд няма съдии и служители с наложени дисциплинарни наказания. С ранг „съдия във ВКС и ВАС“ са 20 от съдиите в Специализирания наказателен съд. През 20</w:t>
      </w:r>
      <w:r w:rsidR="00E764B9" w:rsidRPr="00F567EE">
        <w:rPr>
          <w:sz w:val="28"/>
          <w:szCs w:val="28"/>
        </w:rPr>
        <w:t>2</w:t>
      </w:r>
      <w:r w:rsidR="00466553" w:rsidRPr="00F567EE">
        <w:rPr>
          <w:sz w:val="28"/>
          <w:szCs w:val="28"/>
        </w:rPr>
        <w:t>1</w:t>
      </w:r>
      <w:r w:rsidRPr="00F567EE">
        <w:rPr>
          <w:sz w:val="28"/>
          <w:szCs w:val="28"/>
        </w:rPr>
        <w:t xml:space="preserve"> година комисия в състав от двама съдии и съдебния </w:t>
      </w:r>
      <w:r w:rsidR="00F93223" w:rsidRPr="00F567EE">
        <w:rPr>
          <w:sz w:val="28"/>
          <w:szCs w:val="28"/>
        </w:rPr>
        <w:t>администратор на съда е атестирала</w:t>
      </w:r>
      <w:r w:rsidRPr="00F567EE">
        <w:rPr>
          <w:sz w:val="28"/>
          <w:szCs w:val="28"/>
        </w:rPr>
        <w:t xml:space="preserve"> всички съдебни служители и </w:t>
      </w:r>
      <w:r w:rsidR="00E764B9" w:rsidRPr="00F567EE">
        <w:rPr>
          <w:sz w:val="28"/>
          <w:szCs w:val="28"/>
        </w:rPr>
        <w:t>1</w:t>
      </w:r>
      <w:r w:rsidR="00466553" w:rsidRPr="00F567EE">
        <w:rPr>
          <w:sz w:val="28"/>
          <w:szCs w:val="28"/>
        </w:rPr>
        <w:t>5</w:t>
      </w:r>
      <w:r w:rsidR="00F93223" w:rsidRPr="00F567EE">
        <w:rPr>
          <w:sz w:val="28"/>
          <w:szCs w:val="28"/>
        </w:rPr>
        <w:t xml:space="preserve"> от тях са</w:t>
      </w:r>
      <w:r w:rsidR="00F567EE">
        <w:rPr>
          <w:sz w:val="28"/>
          <w:szCs w:val="28"/>
        </w:rPr>
        <w:t xml:space="preserve"> повишени в по-горен ранг. </w:t>
      </w:r>
    </w:p>
    <w:p w:rsidR="00F567EE" w:rsidRDefault="00B93557" w:rsidP="00F567EE">
      <w:pPr>
        <w:ind w:right="-94"/>
        <w:jc w:val="both"/>
        <w:rPr>
          <w:sz w:val="28"/>
          <w:szCs w:val="28"/>
        </w:rPr>
      </w:pPr>
      <w:r w:rsidRPr="00F567EE">
        <w:rPr>
          <w:sz w:val="28"/>
          <w:szCs w:val="28"/>
          <w:lang w:eastAsia="en-US"/>
        </w:rPr>
        <w:t xml:space="preserve"> </w:t>
      </w:r>
      <w:r w:rsidRPr="00F567EE">
        <w:rPr>
          <w:sz w:val="28"/>
          <w:szCs w:val="28"/>
          <w:lang w:eastAsia="en-US"/>
        </w:rPr>
        <w:tab/>
        <w:t>През 20</w:t>
      </w:r>
      <w:r w:rsidR="00E25148" w:rsidRPr="00F567EE">
        <w:rPr>
          <w:sz w:val="28"/>
          <w:szCs w:val="28"/>
          <w:lang w:eastAsia="en-US"/>
        </w:rPr>
        <w:t>2</w:t>
      </w:r>
      <w:r w:rsidR="00F567EE" w:rsidRPr="00F567EE">
        <w:rPr>
          <w:sz w:val="28"/>
          <w:szCs w:val="28"/>
          <w:lang w:eastAsia="en-US"/>
        </w:rPr>
        <w:t>1</w:t>
      </w:r>
      <w:r w:rsidR="00F93223" w:rsidRPr="00F567EE">
        <w:rPr>
          <w:sz w:val="28"/>
          <w:szCs w:val="28"/>
          <w:lang w:eastAsia="en-US"/>
        </w:rPr>
        <w:t xml:space="preserve"> година на СНС е</w:t>
      </w:r>
      <w:r w:rsidRPr="00F567EE">
        <w:rPr>
          <w:sz w:val="28"/>
          <w:szCs w:val="28"/>
          <w:lang w:eastAsia="en-US"/>
        </w:rPr>
        <w:t xml:space="preserve"> извършен</w:t>
      </w:r>
      <w:r w:rsidR="00E25148" w:rsidRPr="00F567EE">
        <w:rPr>
          <w:sz w:val="28"/>
          <w:szCs w:val="28"/>
          <w:lang w:eastAsia="en-US"/>
        </w:rPr>
        <w:t>а</w:t>
      </w:r>
      <w:r w:rsidRPr="00F567EE">
        <w:rPr>
          <w:sz w:val="28"/>
          <w:szCs w:val="28"/>
          <w:lang w:eastAsia="en-US"/>
        </w:rPr>
        <w:t xml:space="preserve"> </w:t>
      </w:r>
      <w:r w:rsidR="00F567EE" w:rsidRPr="00F567EE">
        <w:rPr>
          <w:sz w:val="28"/>
          <w:szCs w:val="28"/>
          <w:lang w:eastAsia="en-US"/>
        </w:rPr>
        <w:t>цялостна годишна проверка за дейността на регистратурата за класифицирана информация за 2020</w:t>
      </w:r>
      <w:r w:rsidR="00E80242">
        <w:rPr>
          <w:sz w:val="28"/>
          <w:szCs w:val="28"/>
          <w:lang w:eastAsia="en-US"/>
        </w:rPr>
        <w:t xml:space="preserve"> година от Националното бюро за контрол на специалните разузнавателни средства</w:t>
      </w:r>
      <w:r w:rsidR="00E25148" w:rsidRPr="00F567EE">
        <w:rPr>
          <w:sz w:val="28"/>
          <w:szCs w:val="28"/>
        </w:rPr>
        <w:t>.</w:t>
      </w:r>
      <w:r w:rsidRPr="00F567EE">
        <w:rPr>
          <w:sz w:val="28"/>
          <w:szCs w:val="28"/>
        </w:rPr>
        <w:t xml:space="preserve"> При проверк</w:t>
      </w:r>
      <w:r w:rsidR="00E25148" w:rsidRPr="00F567EE">
        <w:rPr>
          <w:sz w:val="28"/>
          <w:szCs w:val="28"/>
        </w:rPr>
        <w:t>ата</w:t>
      </w:r>
      <w:r w:rsidR="00F93223" w:rsidRPr="00F567EE">
        <w:rPr>
          <w:sz w:val="28"/>
          <w:szCs w:val="28"/>
        </w:rPr>
        <w:t xml:space="preserve"> не са</w:t>
      </w:r>
      <w:r w:rsidRPr="00F567EE">
        <w:rPr>
          <w:sz w:val="28"/>
          <w:szCs w:val="28"/>
        </w:rPr>
        <w:t xml:space="preserve"> констатирани нарушения</w:t>
      </w:r>
      <w:r w:rsidR="00E25148" w:rsidRPr="00F567EE">
        <w:rPr>
          <w:sz w:val="28"/>
          <w:szCs w:val="28"/>
        </w:rPr>
        <w:t>.</w:t>
      </w:r>
      <w:r w:rsidR="004113B2">
        <w:rPr>
          <w:sz w:val="28"/>
          <w:szCs w:val="28"/>
        </w:rPr>
        <w:t xml:space="preserve"> Периодично са извършвани</w:t>
      </w:r>
      <w:r w:rsidR="000145C9">
        <w:rPr>
          <w:sz w:val="28"/>
          <w:szCs w:val="28"/>
        </w:rPr>
        <w:t xml:space="preserve"> и конкретни проверки за  изпълнение на задачи по чл.34б, ал.1 от Закона за специалните разузнавателни средства и на основание чл.34е, ал.1 и ал.4 от същия закон</w:t>
      </w:r>
      <w:r w:rsidR="00284BAB">
        <w:rPr>
          <w:sz w:val="28"/>
          <w:szCs w:val="28"/>
        </w:rPr>
        <w:t>.</w:t>
      </w:r>
      <w:r w:rsidR="00F567EE" w:rsidRPr="00F567EE">
        <w:rPr>
          <w:sz w:val="28"/>
          <w:szCs w:val="28"/>
        </w:rPr>
        <w:t xml:space="preserve"> </w:t>
      </w:r>
      <w:r w:rsidR="00284BAB">
        <w:rPr>
          <w:sz w:val="28"/>
          <w:szCs w:val="28"/>
        </w:rPr>
        <w:t xml:space="preserve">Няма постъпили данни </w:t>
      </w:r>
      <w:r w:rsidR="004B2396">
        <w:rPr>
          <w:sz w:val="28"/>
          <w:szCs w:val="28"/>
        </w:rPr>
        <w:t xml:space="preserve"> за констатирани </w:t>
      </w:r>
      <w:r w:rsidR="000145C9">
        <w:rPr>
          <w:sz w:val="28"/>
          <w:szCs w:val="28"/>
        </w:rPr>
        <w:t>нарушения във връзка с разрешаването и прилагането на специални разузнавателни средства.</w:t>
      </w:r>
      <w:r w:rsidR="004B2396">
        <w:rPr>
          <w:sz w:val="28"/>
          <w:szCs w:val="28"/>
        </w:rPr>
        <w:t xml:space="preserve"> </w:t>
      </w:r>
    </w:p>
    <w:p w:rsidR="00F567EE" w:rsidRDefault="00F567EE" w:rsidP="00F567EE">
      <w:pPr>
        <w:jc w:val="both"/>
        <w:rPr>
          <w:sz w:val="28"/>
          <w:szCs w:val="28"/>
        </w:rPr>
      </w:pPr>
      <w:r>
        <w:rPr>
          <w:sz w:val="28"/>
          <w:szCs w:val="28"/>
        </w:rPr>
        <w:lastRenderedPageBreak/>
        <w:tab/>
        <w:t>През 2021 година</w:t>
      </w:r>
      <w:r w:rsidR="00DA3D5C">
        <w:rPr>
          <w:sz w:val="28"/>
          <w:szCs w:val="28"/>
        </w:rPr>
        <w:t xml:space="preserve"> и във връзка с годишния план на дирекция „Вътрешен одит“ на ВСС и заповед № ВСС-9427 от 14.06.2021г. на представляващия ВСС- г-н Б.</w:t>
      </w:r>
      <w:proofErr w:type="spellStart"/>
      <w:r w:rsidR="00DA3D5C">
        <w:rPr>
          <w:sz w:val="28"/>
          <w:szCs w:val="28"/>
        </w:rPr>
        <w:t>Магдалинчев</w:t>
      </w:r>
      <w:proofErr w:type="spellEnd"/>
      <w:r w:rsidR="00DA3D5C">
        <w:rPr>
          <w:sz w:val="28"/>
          <w:szCs w:val="28"/>
        </w:rPr>
        <w:t xml:space="preserve"> е извършен </w:t>
      </w:r>
      <w:proofErr w:type="spellStart"/>
      <w:r w:rsidR="00DA3D5C">
        <w:rPr>
          <w:sz w:val="28"/>
          <w:szCs w:val="28"/>
        </w:rPr>
        <w:t>одитен</w:t>
      </w:r>
      <w:proofErr w:type="spellEnd"/>
      <w:r w:rsidR="00DA3D5C">
        <w:rPr>
          <w:sz w:val="28"/>
          <w:szCs w:val="28"/>
        </w:rPr>
        <w:t xml:space="preserve"> ангажимент за даване на увереност ОА/У-2103  в Специализиран наказателен съд.</w:t>
      </w:r>
      <w:r>
        <w:rPr>
          <w:sz w:val="28"/>
          <w:szCs w:val="28"/>
        </w:rPr>
        <w:t xml:space="preserve"> </w:t>
      </w:r>
      <w:r w:rsidR="00351B47">
        <w:rPr>
          <w:sz w:val="28"/>
          <w:szCs w:val="28"/>
        </w:rPr>
        <w:t xml:space="preserve"> В хода на одита  са </w:t>
      </w:r>
      <w:r w:rsidR="00055A60">
        <w:rPr>
          <w:sz w:val="28"/>
          <w:szCs w:val="28"/>
        </w:rPr>
        <w:t>дадени</w:t>
      </w:r>
      <w:r w:rsidR="00351B47">
        <w:rPr>
          <w:sz w:val="28"/>
          <w:szCs w:val="28"/>
        </w:rPr>
        <w:t xml:space="preserve"> препоръки, въ</w:t>
      </w:r>
      <w:r w:rsidR="00055A60">
        <w:rPr>
          <w:sz w:val="28"/>
          <w:szCs w:val="28"/>
        </w:rPr>
        <w:t>в връзка с които са предприети7</w:t>
      </w:r>
      <w:r w:rsidR="00351B47">
        <w:rPr>
          <w:sz w:val="28"/>
          <w:szCs w:val="28"/>
        </w:rPr>
        <w:t xml:space="preserve"> съответните действия, счетени от държавни</w:t>
      </w:r>
      <w:r w:rsidR="005A3290">
        <w:rPr>
          <w:sz w:val="28"/>
          <w:szCs w:val="28"/>
        </w:rPr>
        <w:t xml:space="preserve">я вътрешен  </w:t>
      </w:r>
      <w:proofErr w:type="spellStart"/>
      <w:r w:rsidR="005A3290">
        <w:rPr>
          <w:sz w:val="28"/>
          <w:szCs w:val="28"/>
        </w:rPr>
        <w:t>одитор</w:t>
      </w:r>
      <w:proofErr w:type="spellEnd"/>
      <w:r w:rsidR="005A3290">
        <w:rPr>
          <w:sz w:val="28"/>
          <w:szCs w:val="28"/>
        </w:rPr>
        <w:t xml:space="preserve"> за адекватни, поради което препоръките са приети за изпълнени, както следва:</w:t>
      </w:r>
      <w:r w:rsidR="005A3290">
        <w:rPr>
          <w:sz w:val="28"/>
          <w:szCs w:val="28"/>
        </w:rPr>
        <w:tab/>
        <w:t>разписани са и са  утвърдени</w:t>
      </w:r>
      <w:r w:rsidRPr="0081276F">
        <w:rPr>
          <w:sz w:val="28"/>
          <w:szCs w:val="28"/>
        </w:rPr>
        <w:t xml:space="preserve"> вътрешни правила, които</w:t>
      </w:r>
      <w:r w:rsidR="007548E0">
        <w:rPr>
          <w:sz w:val="28"/>
          <w:szCs w:val="28"/>
        </w:rPr>
        <w:t xml:space="preserve"> </w:t>
      </w:r>
      <w:r>
        <w:rPr>
          <w:sz w:val="28"/>
          <w:szCs w:val="28"/>
        </w:rPr>
        <w:t xml:space="preserve"> регламентират подробно всички процеси, свързани със</w:t>
      </w:r>
      <w:r w:rsidRPr="0081276F">
        <w:rPr>
          <w:sz w:val="28"/>
          <w:szCs w:val="28"/>
        </w:rPr>
        <w:t xml:space="preserve"> събиране на </w:t>
      </w:r>
      <w:r>
        <w:rPr>
          <w:sz w:val="28"/>
          <w:szCs w:val="28"/>
        </w:rPr>
        <w:t>вземания, присъдени в полза на съдебната власт;</w:t>
      </w:r>
      <w:r w:rsidR="00416984">
        <w:rPr>
          <w:sz w:val="28"/>
          <w:szCs w:val="28"/>
        </w:rPr>
        <w:t xml:space="preserve"> извършен е  преглед,</w:t>
      </w:r>
      <w:r>
        <w:rPr>
          <w:sz w:val="28"/>
          <w:szCs w:val="28"/>
        </w:rPr>
        <w:t xml:space="preserve"> анализ</w:t>
      </w:r>
      <w:r w:rsidR="00416984">
        <w:rPr>
          <w:sz w:val="28"/>
          <w:szCs w:val="28"/>
        </w:rPr>
        <w:t xml:space="preserve"> и актуализация на </w:t>
      </w:r>
      <w:r>
        <w:rPr>
          <w:sz w:val="28"/>
          <w:szCs w:val="28"/>
        </w:rPr>
        <w:t xml:space="preserve"> вътрешните правила в съответствие с настъпили промени в норматив</w:t>
      </w:r>
      <w:r w:rsidR="00D3680E">
        <w:rPr>
          <w:sz w:val="28"/>
          <w:szCs w:val="28"/>
        </w:rPr>
        <w:t xml:space="preserve">ните разпоредби, </w:t>
      </w:r>
      <w:r>
        <w:rPr>
          <w:sz w:val="28"/>
          <w:szCs w:val="28"/>
        </w:rPr>
        <w:t xml:space="preserve"> указания на </w:t>
      </w:r>
      <w:r w:rsidR="00D3680E">
        <w:rPr>
          <w:sz w:val="28"/>
          <w:szCs w:val="28"/>
        </w:rPr>
        <w:t>МФ и ВСС</w:t>
      </w:r>
      <w:r w:rsidR="00D3680E">
        <w:rPr>
          <w:sz w:val="28"/>
          <w:szCs w:val="28"/>
          <w:lang w:val="en-US"/>
        </w:rPr>
        <w:t>;</w:t>
      </w:r>
      <w:r w:rsidR="000A3C80">
        <w:rPr>
          <w:sz w:val="28"/>
          <w:szCs w:val="28"/>
        </w:rPr>
        <w:t xml:space="preserve"> предприети са </w:t>
      </w:r>
      <w:r>
        <w:rPr>
          <w:sz w:val="28"/>
          <w:szCs w:val="28"/>
        </w:rPr>
        <w:t xml:space="preserve"> мерки за попълване на регистъра на изпълнителните листове в полза на ОСВ в съответ</w:t>
      </w:r>
      <w:r w:rsidR="000779F1">
        <w:rPr>
          <w:sz w:val="28"/>
          <w:szCs w:val="28"/>
        </w:rPr>
        <w:t>ствие с нормативните изисквания, както и изискване на актуална информация от НАП за образуваните изпълнител</w:t>
      </w:r>
      <w:r w:rsidR="00402829">
        <w:rPr>
          <w:sz w:val="28"/>
          <w:szCs w:val="28"/>
        </w:rPr>
        <w:t>ни дела и изпълнението по  същите</w:t>
      </w:r>
      <w:r w:rsidR="00402829">
        <w:rPr>
          <w:sz w:val="28"/>
          <w:szCs w:val="28"/>
          <w:lang w:val="en-US"/>
        </w:rPr>
        <w:t>;</w:t>
      </w:r>
      <w:r w:rsidR="00402829">
        <w:rPr>
          <w:sz w:val="28"/>
          <w:szCs w:val="28"/>
        </w:rPr>
        <w:t xml:space="preserve"> предприети са </w:t>
      </w:r>
      <w:r>
        <w:rPr>
          <w:sz w:val="28"/>
          <w:szCs w:val="28"/>
        </w:rPr>
        <w:t xml:space="preserve"> мерки за предоставяне в счетоводството на информация за номера и годината на изпълнителното дел</w:t>
      </w:r>
      <w:r w:rsidR="00402829">
        <w:rPr>
          <w:sz w:val="28"/>
          <w:szCs w:val="28"/>
        </w:rPr>
        <w:t>о, като главният счетоводител е</w:t>
      </w:r>
      <w:r>
        <w:rPr>
          <w:sz w:val="28"/>
          <w:szCs w:val="28"/>
        </w:rPr>
        <w:t xml:space="preserve"> осигури</w:t>
      </w:r>
      <w:r w:rsidR="00402829">
        <w:rPr>
          <w:sz w:val="28"/>
          <w:szCs w:val="28"/>
        </w:rPr>
        <w:t>л</w:t>
      </w:r>
      <w:r>
        <w:rPr>
          <w:sz w:val="28"/>
          <w:szCs w:val="28"/>
        </w:rPr>
        <w:t xml:space="preserve"> извършването на годишната инвентаризация на разчетите/вземанията в съответствие с </w:t>
      </w:r>
      <w:r w:rsidR="00010E17">
        <w:rPr>
          <w:sz w:val="28"/>
          <w:szCs w:val="28"/>
        </w:rPr>
        <w:t>утвърдената счетоводна политика</w:t>
      </w:r>
      <w:r w:rsidR="00010E17">
        <w:rPr>
          <w:sz w:val="28"/>
          <w:szCs w:val="28"/>
          <w:lang w:val="en-US"/>
        </w:rPr>
        <w:t>;</w:t>
      </w:r>
      <w:r w:rsidR="00E32AA3">
        <w:rPr>
          <w:sz w:val="28"/>
          <w:szCs w:val="28"/>
        </w:rPr>
        <w:t xml:space="preserve"> определена е комисия, която е извършила</w:t>
      </w:r>
      <w:r>
        <w:rPr>
          <w:sz w:val="28"/>
          <w:szCs w:val="28"/>
        </w:rPr>
        <w:t xml:space="preserve"> преглед и анализ на наличните суми в </w:t>
      </w:r>
      <w:proofErr w:type="spellStart"/>
      <w:r>
        <w:rPr>
          <w:sz w:val="28"/>
          <w:szCs w:val="28"/>
        </w:rPr>
        <w:t>набирателната</w:t>
      </w:r>
      <w:proofErr w:type="spellEnd"/>
      <w:r>
        <w:rPr>
          <w:sz w:val="28"/>
          <w:szCs w:val="28"/>
        </w:rPr>
        <w:t xml:space="preserve"> сме</w:t>
      </w:r>
      <w:r w:rsidR="00E02796">
        <w:rPr>
          <w:sz w:val="28"/>
          <w:szCs w:val="28"/>
        </w:rPr>
        <w:t xml:space="preserve">тка на съда  с оглед установяване на </w:t>
      </w:r>
      <w:r w:rsidR="002D46CF">
        <w:rPr>
          <w:sz w:val="28"/>
          <w:szCs w:val="28"/>
        </w:rPr>
        <w:t xml:space="preserve"> суми с изтекъл </w:t>
      </w:r>
      <w:proofErr w:type="spellStart"/>
      <w:r w:rsidR="002D46CF">
        <w:rPr>
          <w:sz w:val="28"/>
          <w:szCs w:val="28"/>
        </w:rPr>
        <w:t>давностен</w:t>
      </w:r>
      <w:proofErr w:type="spellEnd"/>
      <w:r w:rsidR="002D46CF">
        <w:rPr>
          <w:sz w:val="28"/>
          <w:szCs w:val="28"/>
        </w:rPr>
        <w:t xml:space="preserve"> срок</w:t>
      </w:r>
      <w:r w:rsidR="002D46CF">
        <w:rPr>
          <w:sz w:val="28"/>
          <w:szCs w:val="28"/>
          <w:lang w:val="en-US"/>
        </w:rPr>
        <w:t>;</w:t>
      </w:r>
      <w:r w:rsidR="002D46CF">
        <w:rPr>
          <w:sz w:val="28"/>
          <w:szCs w:val="28"/>
        </w:rPr>
        <w:t xml:space="preserve"> предприети са</w:t>
      </w:r>
      <w:r>
        <w:rPr>
          <w:sz w:val="28"/>
          <w:szCs w:val="28"/>
        </w:rPr>
        <w:t xml:space="preserve"> действия за включване в обхвата на осъществявания предварителен контрол за законосъобразност всички разходи от бюджетната и </w:t>
      </w:r>
      <w:proofErr w:type="spellStart"/>
      <w:r>
        <w:rPr>
          <w:sz w:val="28"/>
          <w:szCs w:val="28"/>
        </w:rPr>
        <w:t>набирателната</w:t>
      </w:r>
      <w:proofErr w:type="spellEnd"/>
      <w:r>
        <w:rPr>
          <w:sz w:val="28"/>
          <w:szCs w:val="28"/>
        </w:rPr>
        <w:t xml:space="preserve"> сметки на съда, независимо от техния размер и за определяне на отговорните длъжностни лица за неговото осъществяване и документиране. </w:t>
      </w:r>
    </w:p>
    <w:p w:rsidR="00F567EE" w:rsidRPr="005E2CEE" w:rsidRDefault="00F567EE" w:rsidP="00F567EE">
      <w:pPr>
        <w:autoSpaceDE w:val="0"/>
        <w:autoSpaceDN w:val="0"/>
        <w:jc w:val="both"/>
        <w:rPr>
          <w:sz w:val="28"/>
          <w:szCs w:val="28"/>
        </w:rPr>
      </w:pPr>
      <w:r>
        <w:rPr>
          <w:sz w:val="28"/>
          <w:szCs w:val="28"/>
        </w:rPr>
        <w:tab/>
      </w:r>
      <w:r w:rsidR="00E80242">
        <w:rPr>
          <w:sz w:val="28"/>
          <w:szCs w:val="28"/>
        </w:rPr>
        <w:t>С решение</w:t>
      </w:r>
      <w:r>
        <w:rPr>
          <w:sz w:val="28"/>
          <w:szCs w:val="28"/>
        </w:rPr>
        <w:t xml:space="preserve"> на Пленума на Висшия съдебен съвет, </w:t>
      </w:r>
      <w:r w:rsidR="00E80242">
        <w:rPr>
          <w:sz w:val="28"/>
          <w:szCs w:val="28"/>
        </w:rPr>
        <w:t>взето по протокол № 22 от заседанието, проведено на 11.</w:t>
      </w:r>
      <w:proofErr w:type="spellStart"/>
      <w:r w:rsidR="00E80242">
        <w:rPr>
          <w:sz w:val="28"/>
          <w:szCs w:val="28"/>
        </w:rPr>
        <w:t>11</w:t>
      </w:r>
      <w:proofErr w:type="spellEnd"/>
      <w:r w:rsidR="00E80242">
        <w:rPr>
          <w:sz w:val="28"/>
          <w:szCs w:val="28"/>
        </w:rPr>
        <w:t>.2021 година</w:t>
      </w:r>
      <w:r w:rsidR="001D1762">
        <w:rPr>
          <w:sz w:val="28"/>
          <w:szCs w:val="28"/>
        </w:rPr>
        <w:t>,</w:t>
      </w:r>
      <w:r w:rsidR="00E80242">
        <w:rPr>
          <w:sz w:val="28"/>
          <w:szCs w:val="28"/>
        </w:rPr>
        <w:t xml:space="preserve"> са приети резултатите – констатации и изводи и е одобрено изпълнението на препоръките по време на извършване на </w:t>
      </w:r>
      <w:proofErr w:type="spellStart"/>
      <w:r w:rsidR="00E80242">
        <w:rPr>
          <w:sz w:val="28"/>
          <w:szCs w:val="28"/>
        </w:rPr>
        <w:t>одитния</w:t>
      </w:r>
      <w:proofErr w:type="spellEnd"/>
      <w:r w:rsidR="00E80242">
        <w:rPr>
          <w:sz w:val="28"/>
          <w:szCs w:val="28"/>
        </w:rPr>
        <w:t xml:space="preserve"> ангажимент за даване на увереност в Специализирания наказателен съд.</w:t>
      </w:r>
    </w:p>
    <w:p w:rsidR="00F567EE" w:rsidRPr="00F567EE" w:rsidRDefault="00F567EE" w:rsidP="00F567EE">
      <w:pPr>
        <w:ind w:right="-94"/>
        <w:jc w:val="both"/>
        <w:rPr>
          <w:sz w:val="28"/>
          <w:szCs w:val="28"/>
        </w:rPr>
      </w:pPr>
    </w:p>
    <w:p w:rsidR="00D8702F" w:rsidRDefault="00123F1F" w:rsidP="00F567EE">
      <w:pPr>
        <w:ind w:right="-94" w:firstLine="720"/>
        <w:jc w:val="both"/>
        <w:rPr>
          <w:sz w:val="28"/>
          <w:szCs w:val="28"/>
        </w:rPr>
      </w:pPr>
      <w:r w:rsidRPr="002D46CF">
        <w:rPr>
          <w:sz w:val="28"/>
          <w:szCs w:val="28"/>
        </w:rPr>
        <w:t>С оглед</w:t>
      </w:r>
      <w:r w:rsidR="00F252AD">
        <w:rPr>
          <w:sz w:val="28"/>
          <w:szCs w:val="28"/>
        </w:rPr>
        <w:t xml:space="preserve"> втория</w:t>
      </w:r>
      <w:r w:rsidR="00696076" w:rsidRPr="002D46CF">
        <w:rPr>
          <w:sz w:val="28"/>
          <w:szCs w:val="28"/>
        </w:rPr>
        <w:t xml:space="preserve"> годишен доклад за върховенството на правото в Европейския съюз</w:t>
      </w:r>
      <w:r w:rsidR="00242B43">
        <w:rPr>
          <w:sz w:val="28"/>
          <w:szCs w:val="28"/>
        </w:rPr>
        <w:t xml:space="preserve"> на 16.03.2021г.</w:t>
      </w:r>
      <w:r w:rsidR="00F93223" w:rsidRPr="002D46CF">
        <w:rPr>
          <w:sz w:val="28"/>
          <w:szCs w:val="28"/>
        </w:rPr>
        <w:t xml:space="preserve"> </w:t>
      </w:r>
      <w:r w:rsidR="00E027A2" w:rsidRPr="002D46CF">
        <w:rPr>
          <w:sz w:val="28"/>
          <w:szCs w:val="28"/>
        </w:rPr>
        <w:t xml:space="preserve">е проведена виртуална среща </w:t>
      </w:r>
      <w:r w:rsidR="00095AFC" w:rsidRPr="002D46CF">
        <w:rPr>
          <w:sz w:val="28"/>
          <w:szCs w:val="28"/>
        </w:rPr>
        <w:t>с представители на Евр</w:t>
      </w:r>
      <w:r w:rsidR="00F93223" w:rsidRPr="002D46CF">
        <w:rPr>
          <w:sz w:val="28"/>
          <w:szCs w:val="28"/>
        </w:rPr>
        <w:t>опейската комисия, на която е дискутирана</w:t>
      </w:r>
      <w:r w:rsidR="00095AFC" w:rsidRPr="002D46CF">
        <w:rPr>
          <w:sz w:val="28"/>
          <w:szCs w:val="28"/>
        </w:rPr>
        <w:t xml:space="preserve"> правораздавател</w:t>
      </w:r>
      <w:r w:rsidRPr="002D46CF">
        <w:rPr>
          <w:sz w:val="28"/>
          <w:szCs w:val="28"/>
        </w:rPr>
        <w:t>ната дейност на Специализирания</w:t>
      </w:r>
      <w:r w:rsidR="00242B43">
        <w:rPr>
          <w:sz w:val="28"/>
          <w:szCs w:val="28"/>
        </w:rPr>
        <w:t xml:space="preserve"> наказателен </w:t>
      </w:r>
      <w:r w:rsidR="00284BAB">
        <w:rPr>
          <w:sz w:val="28"/>
          <w:szCs w:val="28"/>
        </w:rPr>
        <w:t xml:space="preserve">съд </w:t>
      </w:r>
      <w:r w:rsidR="001A1A90">
        <w:rPr>
          <w:sz w:val="28"/>
          <w:szCs w:val="28"/>
        </w:rPr>
        <w:t xml:space="preserve">в контекста на пандемията на </w:t>
      </w:r>
      <w:proofErr w:type="spellStart"/>
      <w:r w:rsidR="001A1A90">
        <w:rPr>
          <w:sz w:val="28"/>
          <w:szCs w:val="28"/>
          <w:lang w:val="en-US"/>
        </w:rPr>
        <w:t>Covid</w:t>
      </w:r>
      <w:proofErr w:type="spellEnd"/>
      <w:r w:rsidR="001A1A90">
        <w:rPr>
          <w:sz w:val="28"/>
          <w:szCs w:val="28"/>
          <w:lang w:val="en-US"/>
        </w:rPr>
        <w:t xml:space="preserve"> 19</w:t>
      </w:r>
      <w:r w:rsidR="001A1A90">
        <w:rPr>
          <w:sz w:val="28"/>
          <w:szCs w:val="28"/>
        </w:rPr>
        <w:t xml:space="preserve"> и взетите мерки</w:t>
      </w:r>
      <w:r w:rsidR="00A11A4F">
        <w:rPr>
          <w:sz w:val="28"/>
          <w:szCs w:val="28"/>
        </w:rPr>
        <w:t xml:space="preserve"> в тази връзка, като специален акцент е даден на ресурсите на съда, както </w:t>
      </w:r>
      <w:r w:rsidR="001C79F6">
        <w:rPr>
          <w:sz w:val="28"/>
          <w:szCs w:val="28"/>
        </w:rPr>
        <w:t>човешки, така и финансови. Диску</w:t>
      </w:r>
      <w:r w:rsidR="00A11A4F">
        <w:rPr>
          <w:sz w:val="28"/>
          <w:szCs w:val="28"/>
        </w:rPr>
        <w:t xml:space="preserve">тиран е </w:t>
      </w:r>
      <w:r w:rsidR="00284BAB">
        <w:rPr>
          <w:sz w:val="28"/>
          <w:szCs w:val="28"/>
        </w:rPr>
        <w:t>въпросът</w:t>
      </w:r>
      <w:r w:rsidR="001C79F6">
        <w:rPr>
          <w:sz w:val="28"/>
          <w:szCs w:val="28"/>
        </w:rPr>
        <w:t xml:space="preserve"> относно  отчетността</w:t>
      </w:r>
      <w:r w:rsidR="00D8702F">
        <w:rPr>
          <w:sz w:val="28"/>
          <w:szCs w:val="28"/>
        </w:rPr>
        <w:t xml:space="preserve"> на главния</w:t>
      </w:r>
      <w:r w:rsidR="005F1905">
        <w:rPr>
          <w:sz w:val="28"/>
          <w:szCs w:val="28"/>
        </w:rPr>
        <w:t xml:space="preserve"> прокурор и неговите </w:t>
      </w:r>
      <w:proofErr w:type="spellStart"/>
      <w:r w:rsidR="005F1905">
        <w:rPr>
          <w:sz w:val="28"/>
          <w:szCs w:val="28"/>
        </w:rPr>
        <w:t>заместници</w:t>
      </w:r>
      <w:proofErr w:type="spellEnd"/>
      <w:r w:rsidR="005F1905">
        <w:rPr>
          <w:sz w:val="28"/>
          <w:szCs w:val="28"/>
        </w:rPr>
        <w:t xml:space="preserve"> и</w:t>
      </w:r>
      <w:r w:rsidR="00D8702F">
        <w:rPr>
          <w:sz w:val="28"/>
          <w:szCs w:val="28"/>
        </w:rPr>
        <w:t xml:space="preserve"> готвените промени в съдебната карта на </w:t>
      </w:r>
      <w:r w:rsidR="00284BAB">
        <w:rPr>
          <w:sz w:val="28"/>
          <w:szCs w:val="28"/>
        </w:rPr>
        <w:t xml:space="preserve">България. </w:t>
      </w:r>
      <w:r w:rsidR="00284BAB">
        <w:rPr>
          <w:sz w:val="28"/>
          <w:szCs w:val="28"/>
        </w:rPr>
        <w:lastRenderedPageBreak/>
        <w:t>Разискван  е и въпросът относно присъдите за ко</w:t>
      </w:r>
      <w:r w:rsidR="00D8702F">
        <w:rPr>
          <w:sz w:val="28"/>
          <w:szCs w:val="28"/>
        </w:rPr>
        <w:t>рупция по високите етажи на властта.</w:t>
      </w:r>
    </w:p>
    <w:p w:rsidR="005650B5" w:rsidRDefault="001211B4" w:rsidP="00F567EE">
      <w:pPr>
        <w:ind w:right="-94" w:firstLine="720"/>
        <w:jc w:val="both"/>
        <w:rPr>
          <w:sz w:val="28"/>
          <w:szCs w:val="28"/>
        </w:rPr>
      </w:pPr>
      <w:r>
        <w:rPr>
          <w:sz w:val="28"/>
          <w:szCs w:val="28"/>
        </w:rPr>
        <w:t>В публикувания през месец юли 2021г. доклад  Европейската комисия е посочила, че изпълнението на инсти</w:t>
      </w:r>
      <w:r w:rsidR="00E2194D">
        <w:rPr>
          <w:sz w:val="28"/>
          <w:szCs w:val="28"/>
        </w:rPr>
        <w:t xml:space="preserve">туционалните рамки в областта </w:t>
      </w:r>
      <w:r>
        <w:rPr>
          <w:sz w:val="28"/>
          <w:szCs w:val="28"/>
        </w:rPr>
        <w:t xml:space="preserve"> </w:t>
      </w:r>
      <w:r w:rsidR="00E2194D">
        <w:rPr>
          <w:sz w:val="28"/>
          <w:szCs w:val="28"/>
        </w:rPr>
        <w:t xml:space="preserve"> на борба</w:t>
      </w:r>
      <w:r w:rsidR="00436565">
        <w:rPr>
          <w:sz w:val="28"/>
          <w:szCs w:val="28"/>
        </w:rPr>
        <w:t>та с корупцията е консолидирано, че е одобрена нова</w:t>
      </w:r>
      <w:r w:rsidR="00E2194D" w:rsidRPr="00E2194D">
        <w:rPr>
          <w:sz w:val="28"/>
          <w:szCs w:val="28"/>
        </w:rPr>
        <w:t xml:space="preserve"> стратегия за борба с корупцията за периода 2021—2027 г. с нов набор от приоритети, а именно</w:t>
      </w:r>
      <w:r w:rsidR="00436565">
        <w:rPr>
          <w:sz w:val="28"/>
          <w:szCs w:val="28"/>
        </w:rPr>
        <w:t>-</w:t>
      </w:r>
      <w:r w:rsidR="00E2194D" w:rsidRPr="00E2194D">
        <w:rPr>
          <w:sz w:val="28"/>
          <w:szCs w:val="28"/>
        </w:rPr>
        <w:t xml:space="preserve"> укрепване на к</w:t>
      </w:r>
      <w:r w:rsidR="00436565">
        <w:rPr>
          <w:sz w:val="28"/>
          <w:szCs w:val="28"/>
        </w:rPr>
        <w:t>апацитета за борба с корупцията,</w:t>
      </w:r>
      <w:r w:rsidR="00E2194D" w:rsidRPr="00E2194D">
        <w:rPr>
          <w:sz w:val="28"/>
          <w:szCs w:val="28"/>
        </w:rPr>
        <w:t xml:space="preserve"> повишаване на</w:t>
      </w:r>
      <w:r w:rsidR="00436565">
        <w:rPr>
          <w:sz w:val="28"/>
          <w:szCs w:val="28"/>
        </w:rPr>
        <w:t xml:space="preserve"> отчетността на местните органи</w:t>
      </w:r>
      <w:r w:rsidR="00E2194D" w:rsidRPr="00E2194D">
        <w:rPr>
          <w:sz w:val="28"/>
          <w:szCs w:val="28"/>
        </w:rPr>
        <w:t xml:space="preserve"> и създаване на среда срещу корупцията, способна да реагира своевременно. П</w:t>
      </w:r>
      <w:r w:rsidR="00436565">
        <w:rPr>
          <w:sz w:val="28"/>
          <w:szCs w:val="28"/>
        </w:rPr>
        <w:t>осочено е, че п</w:t>
      </w:r>
      <w:r w:rsidR="00E2194D" w:rsidRPr="00E2194D">
        <w:rPr>
          <w:sz w:val="28"/>
          <w:szCs w:val="28"/>
        </w:rPr>
        <w:t>родължават да съществуват значителни предизвикателства по отношение на ефективността на мерките, свързани с почтеността на публичната администрация, лобирането и защитата на лицата, сигнализиращи за нередности, които не са предмет н</w:t>
      </w:r>
      <w:r w:rsidR="00436565">
        <w:rPr>
          <w:sz w:val="28"/>
          <w:szCs w:val="28"/>
        </w:rPr>
        <w:t>а специална нормативна уредба. Посочено е, че в</w:t>
      </w:r>
      <w:r w:rsidR="00E2194D" w:rsidRPr="00E2194D">
        <w:rPr>
          <w:sz w:val="28"/>
          <w:szCs w:val="28"/>
        </w:rPr>
        <w:t>ъпреки засилената дейност по разследване и увеличаването на ресурсите, окончателните присъди по знакови случаи на корупция продължават да бъдат малко и в това отношение все още предстои да бъдат постигнати солидни резултати</w:t>
      </w:r>
      <w:r w:rsidR="00E2194D">
        <w:rPr>
          <w:sz w:val="28"/>
          <w:szCs w:val="28"/>
        </w:rPr>
        <w:t>.</w:t>
      </w:r>
    </w:p>
    <w:p w:rsidR="00E2194D" w:rsidRPr="00E2194D" w:rsidRDefault="00E2194D" w:rsidP="00F567EE">
      <w:pPr>
        <w:ind w:right="-94" w:firstLine="720"/>
        <w:jc w:val="both"/>
        <w:rPr>
          <w:sz w:val="28"/>
          <w:szCs w:val="28"/>
        </w:rPr>
      </w:pPr>
      <w:r>
        <w:rPr>
          <w:sz w:val="28"/>
          <w:szCs w:val="28"/>
        </w:rPr>
        <w:tab/>
        <w:t>Като п</w:t>
      </w:r>
      <w:r w:rsidR="005F1905">
        <w:rPr>
          <w:sz w:val="28"/>
          <w:szCs w:val="28"/>
        </w:rPr>
        <w:t>оложително развитие е посочено</w:t>
      </w:r>
      <w:r>
        <w:rPr>
          <w:sz w:val="28"/>
          <w:szCs w:val="28"/>
        </w:rPr>
        <w:t xml:space="preserve"> обстоятелството</w:t>
      </w:r>
      <w:r w:rsidR="0023585E">
        <w:rPr>
          <w:sz w:val="28"/>
          <w:szCs w:val="28"/>
        </w:rPr>
        <w:t>, че Специализираният наказателен съд е получил две допълнителни щатни длъжности за съдии, което е отчетен</w:t>
      </w:r>
      <w:r w:rsidR="00436565">
        <w:rPr>
          <w:sz w:val="28"/>
          <w:szCs w:val="28"/>
        </w:rPr>
        <w:t xml:space="preserve">о като </w:t>
      </w:r>
      <w:r w:rsidR="005F1905">
        <w:rPr>
          <w:sz w:val="28"/>
          <w:szCs w:val="28"/>
        </w:rPr>
        <w:t xml:space="preserve"> стъпк</w:t>
      </w:r>
      <w:r w:rsidR="0023585E">
        <w:rPr>
          <w:sz w:val="28"/>
          <w:szCs w:val="28"/>
        </w:rPr>
        <w:t>а в отговор</w:t>
      </w:r>
      <w:r w:rsidR="00436565">
        <w:rPr>
          <w:sz w:val="28"/>
          <w:szCs w:val="28"/>
        </w:rPr>
        <w:t xml:space="preserve"> </w:t>
      </w:r>
      <w:r w:rsidR="0023585E">
        <w:rPr>
          <w:sz w:val="28"/>
          <w:szCs w:val="28"/>
        </w:rPr>
        <w:t>на опасения, изразени в предходния доклад по върх</w:t>
      </w:r>
      <w:r w:rsidR="00CA4399">
        <w:rPr>
          <w:sz w:val="28"/>
          <w:szCs w:val="28"/>
        </w:rPr>
        <w:t>овенство на закона. Заключено е, че инвестициите, направени от правителството в правосъдната система  през последните години</w:t>
      </w:r>
      <w:r w:rsidR="00436565">
        <w:rPr>
          <w:sz w:val="28"/>
          <w:szCs w:val="28"/>
        </w:rPr>
        <w:t xml:space="preserve">, </w:t>
      </w:r>
      <w:r w:rsidR="00CA4399">
        <w:rPr>
          <w:sz w:val="28"/>
          <w:szCs w:val="28"/>
        </w:rPr>
        <w:t xml:space="preserve"> се увеличават.</w:t>
      </w:r>
    </w:p>
    <w:p w:rsidR="005E6EFC" w:rsidRPr="00ED03B2" w:rsidRDefault="005E6EFC" w:rsidP="00B93557">
      <w:pPr>
        <w:ind w:firstLine="720"/>
        <w:jc w:val="both"/>
        <w:rPr>
          <w:color w:val="000000" w:themeColor="text1"/>
          <w:sz w:val="28"/>
          <w:szCs w:val="28"/>
          <w:highlight w:val="yellow"/>
        </w:rPr>
      </w:pPr>
    </w:p>
    <w:p w:rsidR="00B93557" w:rsidRDefault="00436565" w:rsidP="00B93557">
      <w:pPr>
        <w:autoSpaceDE w:val="0"/>
        <w:autoSpaceDN w:val="0"/>
        <w:adjustRightInd w:val="0"/>
        <w:jc w:val="both"/>
        <w:rPr>
          <w:color w:val="000000" w:themeColor="text1"/>
          <w:sz w:val="28"/>
          <w:szCs w:val="28"/>
        </w:rPr>
      </w:pPr>
      <w:r w:rsidRPr="00436565">
        <w:rPr>
          <w:color w:val="000000" w:themeColor="text1"/>
          <w:sz w:val="28"/>
          <w:szCs w:val="28"/>
        </w:rPr>
        <w:tab/>
      </w:r>
      <w:r w:rsidR="00B93557" w:rsidRPr="00436565">
        <w:rPr>
          <w:color w:val="000000" w:themeColor="text1"/>
          <w:sz w:val="28"/>
          <w:szCs w:val="28"/>
        </w:rPr>
        <w:t>Постановените от Специализирания наказателен съд съдебни актове се и</w:t>
      </w:r>
      <w:r w:rsidR="00061B5C" w:rsidRPr="00436565">
        <w:rPr>
          <w:color w:val="000000" w:themeColor="text1"/>
          <w:sz w:val="28"/>
          <w:szCs w:val="28"/>
        </w:rPr>
        <w:t xml:space="preserve">зпращат за публикуване </w:t>
      </w:r>
      <w:r w:rsidR="00B93557" w:rsidRPr="00436565">
        <w:rPr>
          <w:color w:val="000000" w:themeColor="text1"/>
          <w:sz w:val="28"/>
          <w:szCs w:val="28"/>
        </w:rPr>
        <w:t xml:space="preserve"> на централния уеб-базиран интерфейс, поддържан от ВСС, при спазване на разпоредбите на чл.416, ал.2 и ал.7 от</w:t>
      </w:r>
      <w:r w:rsidR="00BC35D9" w:rsidRPr="00436565">
        <w:rPr>
          <w:color w:val="000000" w:themeColor="text1"/>
          <w:sz w:val="28"/>
          <w:szCs w:val="28"/>
        </w:rPr>
        <w:t xml:space="preserve"> НПК и чл.64, ал.1 и ал.2 от ЗСВ. </w:t>
      </w:r>
      <w:r>
        <w:rPr>
          <w:color w:val="000000" w:themeColor="text1"/>
          <w:sz w:val="28"/>
          <w:szCs w:val="28"/>
        </w:rPr>
        <w:t xml:space="preserve">През 2021г. на </w:t>
      </w:r>
      <w:r w:rsidR="00B82767" w:rsidRPr="00436565">
        <w:rPr>
          <w:color w:val="000000" w:themeColor="text1"/>
          <w:sz w:val="28"/>
          <w:szCs w:val="28"/>
        </w:rPr>
        <w:t xml:space="preserve"> създаден</w:t>
      </w:r>
      <w:r>
        <w:rPr>
          <w:color w:val="000000" w:themeColor="text1"/>
          <w:sz w:val="28"/>
          <w:szCs w:val="28"/>
        </w:rPr>
        <w:t xml:space="preserve">ия през 2020г. </w:t>
      </w:r>
      <w:r w:rsidR="00B82767" w:rsidRPr="00436565">
        <w:rPr>
          <w:color w:val="000000" w:themeColor="text1"/>
          <w:sz w:val="28"/>
          <w:szCs w:val="28"/>
        </w:rPr>
        <w:t xml:space="preserve"> у</w:t>
      </w:r>
      <w:r>
        <w:rPr>
          <w:color w:val="000000" w:themeColor="text1"/>
          <w:sz w:val="28"/>
          <w:szCs w:val="28"/>
        </w:rPr>
        <w:t>нифициран сайт на съда</w:t>
      </w:r>
      <w:r w:rsidR="00B82767" w:rsidRPr="00436565">
        <w:rPr>
          <w:color w:val="000000" w:themeColor="text1"/>
          <w:sz w:val="28"/>
          <w:szCs w:val="28"/>
        </w:rPr>
        <w:t xml:space="preserve"> също се публикуват присъдите и мотивите към тях при спазване на горепосочените разпоредби, без да се търси приоритетна изява </w:t>
      </w:r>
      <w:r w:rsidR="001C5EB6" w:rsidRPr="00436565">
        <w:rPr>
          <w:color w:val="000000" w:themeColor="text1"/>
          <w:sz w:val="28"/>
          <w:szCs w:val="28"/>
        </w:rPr>
        <w:t>на един или друг съдебен а</w:t>
      </w:r>
      <w:r w:rsidR="00F11C14" w:rsidRPr="00436565">
        <w:rPr>
          <w:color w:val="000000" w:themeColor="text1"/>
          <w:sz w:val="28"/>
          <w:szCs w:val="28"/>
        </w:rPr>
        <w:t>кт /</w:t>
      </w:r>
      <w:r w:rsidR="00031920" w:rsidRPr="00436565">
        <w:rPr>
          <w:color w:val="000000" w:themeColor="text1"/>
          <w:sz w:val="28"/>
          <w:szCs w:val="28"/>
        </w:rPr>
        <w:t>актовете се</w:t>
      </w:r>
      <w:r w:rsidR="00F11C14" w:rsidRPr="00436565">
        <w:rPr>
          <w:color w:val="000000" w:themeColor="text1"/>
          <w:sz w:val="28"/>
          <w:szCs w:val="28"/>
        </w:rPr>
        <w:t xml:space="preserve"> публикуват в меню „информация</w:t>
      </w:r>
      <w:r w:rsidR="00031920" w:rsidRPr="00436565">
        <w:rPr>
          <w:color w:val="000000" w:themeColor="text1"/>
          <w:sz w:val="28"/>
          <w:szCs w:val="28"/>
        </w:rPr>
        <w:t xml:space="preserve"> по дела</w:t>
      </w:r>
      <w:r w:rsidR="00F11C14" w:rsidRPr="00436565">
        <w:rPr>
          <w:color w:val="000000" w:themeColor="text1"/>
          <w:sz w:val="28"/>
          <w:szCs w:val="28"/>
        </w:rPr>
        <w:t>“</w:t>
      </w:r>
      <w:r w:rsidR="00031920" w:rsidRPr="00436565">
        <w:rPr>
          <w:color w:val="000000" w:themeColor="text1"/>
          <w:sz w:val="28"/>
          <w:szCs w:val="28"/>
        </w:rPr>
        <w:t xml:space="preserve"> и </w:t>
      </w:r>
      <w:proofErr w:type="spellStart"/>
      <w:r w:rsidR="00031920" w:rsidRPr="00436565">
        <w:rPr>
          <w:color w:val="000000" w:themeColor="text1"/>
          <w:sz w:val="28"/>
          <w:szCs w:val="28"/>
        </w:rPr>
        <w:t>подменю</w:t>
      </w:r>
      <w:proofErr w:type="spellEnd"/>
      <w:r w:rsidR="00031920" w:rsidRPr="00436565">
        <w:rPr>
          <w:color w:val="000000" w:themeColor="text1"/>
          <w:sz w:val="28"/>
          <w:szCs w:val="28"/>
        </w:rPr>
        <w:t xml:space="preserve"> „съдебни актове“ при</w:t>
      </w:r>
      <w:r w:rsidR="00E27BB5" w:rsidRPr="00436565">
        <w:rPr>
          <w:color w:val="000000" w:themeColor="text1"/>
          <w:sz w:val="28"/>
          <w:szCs w:val="28"/>
        </w:rPr>
        <w:t xml:space="preserve"> въвеждане на номера на делото </w:t>
      </w:r>
      <w:r w:rsidR="001C5EB6" w:rsidRPr="00436565">
        <w:rPr>
          <w:color w:val="000000" w:themeColor="text1"/>
          <w:sz w:val="28"/>
          <w:szCs w:val="28"/>
        </w:rPr>
        <w:t>/</w:t>
      </w:r>
      <w:r w:rsidR="00031920" w:rsidRPr="00436565">
        <w:rPr>
          <w:color w:val="000000" w:themeColor="text1"/>
          <w:sz w:val="28"/>
          <w:szCs w:val="28"/>
        </w:rPr>
        <w:t>.</w:t>
      </w:r>
    </w:p>
    <w:p w:rsidR="009420C0" w:rsidRDefault="009420C0" w:rsidP="00B93557">
      <w:pPr>
        <w:autoSpaceDE w:val="0"/>
        <w:autoSpaceDN w:val="0"/>
        <w:adjustRightInd w:val="0"/>
        <w:jc w:val="both"/>
        <w:rPr>
          <w:color w:val="000000" w:themeColor="text1"/>
          <w:sz w:val="28"/>
          <w:szCs w:val="28"/>
        </w:rPr>
      </w:pPr>
    </w:p>
    <w:p w:rsidR="00436565" w:rsidRDefault="00B93557" w:rsidP="00436565">
      <w:pPr>
        <w:ind w:right="-9" w:firstLine="540"/>
        <w:jc w:val="both"/>
        <w:rPr>
          <w:sz w:val="28"/>
          <w:szCs w:val="28"/>
        </w:rPr>
      </w:pPr>
      <w:r>
        <w:rPr>
          <w:sz w:val="28"/>
          <w:szCs w:val="28"/>
        </w:rPr>
        <w:tab/>
      </w:r>
      <w:r w:rsidRPr="00ED03B2">
        <w:rPr>
          <w:sz w:val="28"/>
          <w:szCs w:val="28"/>
        </w:rPr>
        <w:t>През 20</w:t>
      </w:r>
      <w:r w:rsidR="00E25148" w:rsidRPr="00ED03B2">
        <w:rPr>
          <w:sz w:val="28"/>
          <w:szCs w:val="28"/>
        </w:rPr>
        <w:t>2</w:t>
      </w:r>
      <w:r w:rsidR="00ED03B2" w:rsidRPr="00ED03B2">
        <w:rPr>
          <w:sz w:val="28"/>
          <w:szCs w:val="28"/>
        </w:rPr>
        <w:t>1</w:t>
      </w:r>
      <w:r w:rsidRPr="00ED03B2">
        <w:rPr>
          <w:sz w:val="28"/>
          <w:szCs w:val="28"/>
        </w:rPr>
        <w:t xml:space="preserve"> год. в съда са </w:t>
      </w:r>
      <w:r w:rsidRPr="00ED03B2">
        <w:rPr>
          <w:bCs/>
          <w:sz w:val="28"/>
          <w:szCs w:val="28"/>
        </w:rPr>
        <w:t>постъпили и са образувани</w:t>
      </w:r>
      <w:r w:rsidRPr="00ED03B2">
        <w:rPr>
          <w:sz w:val="28"/>
          <w:szCs w:val="28"/>
        </w:rPr>
        <w:t xml:space="preserve"> общо </w:t>
      </w:r>
      <w:r w:rsidR="00ED03B2" w:rsidRPr="00ED03B2">
        <w:rPr>
          <w:sz w:val="28"/>
          <w:szCs w:val="28"/>
        </w:rPr>
        <w:t>4</w:t>
      </w:r>
      <w:r w:rsidRPr="00ED03B2">
        <w:rPr>
          <w:sz w:val="28"/>
          <w:szCs w:val="28"/>
        </w:rPr>
        <w:t xml:space="preserve"> </w:t>
      </w:r>
      <w:r w:rsidR="00ED03B2" w:rsidRPr="00ED03B2">
        <w:rPr>
          <w:sz w:val="28"/>
          <w:szCs w:val="28"/>
        </w:rPr>
        <w:t>728</w:t>
      </w:r>
      <w:r w:rsidRPr="00ED03B2">
        <w:rPr>
          <w:sz w:val="28"/>
          <w:szCs w:val="28"/>
        </w:rPr>
        <w:t xml:space="preserve"> дела /</w:t>
      </w:r>
      <w:r w:rsidR="00ED03B2" w:rsidRPr="00ED03B2">
        <w:rPr>
          <w:sz w:val="28"/>
          <w:szCs w:val="28"/>
        </w:rPr>
        <w:t>6</w:t>
      </w:r>
      <w:r w:rsidRPr="00ED03B2">
        <w:rPr>
          <w:sz w:val="28"/>
          <w:szCs w:val="28"/>
        </w:rPr>
        <w:t xml:space="preserve"> </w:t>
      </w:r>
      <w:r w:rsidR="00ED03B2" w:rsidRPr="00ED03B2">
        <w:rPr>
          <w:sz w:val="28"/>
          <w:szCs w:val="28"/>
        </w:rPr>
        <w:t>418</w:t>
      </w:r>
      <w:r w:rsidR="00F11C14" w:rsidRPr="00ED03B2">
        <w:rPr>
          <w:sz w:val="28"/>
          <w:szCs w:val="28"/>
        </w:rPr>
        <w:t xml:space="preserve"> дела</w:t>
      </w:r>
      <w:r w:rsidRPr="00ED03B2">
        <w:rPr>
          <w:bCs/>
          <w:sz w:val="28"/>
          <w:szCs w:val="28"/>
        </w:rPr>
        <w:t xml:space="preserve"> за 20</w:t>
      </w:r>
      <w:r w:rsidR="00ED03B2" w:rsidRPr="00ED03B2">
        <w:rPr>
          <w:bCs/>
          <w:sz w:val="28"/>
          <w:szCs w:val="28"/>
        </w:rPr>
        <w:t>20</w:t>
      </w:r>
      <w:r w:rsidRPr="00ED03B2">
        <w:rPr>
          <w:bCs/>
          <w:sz w:val="28"/>
          <w:szCs w:val="28"/>
        </w:rPr>
        <w:t xml:space="preserve"> год./</w:t>
      </w:r>
      <w:r w:rsidR="00436565">
        <w:rPr>
          <w:bCs/>
          <w:sz w:val="28"/>
          <w:szCs w:val="28"/>
        </w:rPr>
        <w:t>, от които</w:t>
      </w:r>
      <w:r w:rsidR="00436565">
        <w:rPr>
          <w:sz w:val="28"/>
          <w:szCs w:val="28"/>
        </w:rPr>
        <w:t xml:space="preserve">196 броя  НОХ дела /174 броя през 2020 год./ и 4 532 броя ЧН дела  /6 244 броя през 2020 год./; Прави впечатление увеличаване на броя на наказателните общ характер дела </w:t>
      </w:r>
      <w:r w:rsidR="005A0205">
        <w:rPr>
          <w:sz w:val="28"/>
          <w:szCs w:val="28"/>
        </w:rPr>
        <w:t xml:space="preserve"> /</w:t>
      </w:r>
      <w:r w:rsidR="0099128A">
        <w:rPr>
          <w:sz w:val="28"/>
          <w:szCs w:val="28"/>
        </w:rPr>
        <w:t xml:space="preserve">с 11%/ при намаляване на общия брой  частни наказателни дела / </w:t>
      </w:r>
      <w:r w:rsidR="005A0205">
        <w:rPr>
          <w:sz w:val="28"/>
          <w:szCs w:val="28"/>
        </w:rPr>
        <w:t xml:space="preserve">с </w:t>
      </w:r>
      <w:r w:rsidR="0099128A">
        <w:rPr>
          <w:sz w:val="28"/>
          <w:szCs w:val="28"/>
        </w:rPr>
        <w:t>38% /.</w:t>
      </w:r>
    </w:p>
    <w:p w:rsidR="00B93557" w:rsidRDefault="00B93557" w:rsidP="00B93557">
      <w:pPr>
        <w:ind w:right="-9" w:firstLine="540"/>
        <w:jc w:val="both"/>
        <w:rPr>
          <w:sz w:val="28"/>
          <w:szCs w:val="28"/>
        </w:rPr>
      </w:pPr>
    </w:p>
    <w:p w:rsidR="00B93557" w:rsidRDefault="005504E3" w:rsidP="00B93557">
      <w:pPr>
        <w:ind w:right="-9" w:firstLine="540"/>
        <w:jc w:val="both"/>
        <w:rPr>
          <w:bCs/>
          <w:sz w:val="28"/>
          <w:szCs w:val="28"/>
        </w:rPr>
      </w:pPr>
      <w:r>
        <w:rPr>
          <w:bCs/>
          <w:sz w:val="28"/>
          <w:szCs w:val="28"/>
        </w:rPr>
        <w:t>П</w:t>
      </w:r>
      <w:r w:rsidR="00B93557">
        <w:rPr>
          <w:bCs/>
          <w:sz w:val="28"/>
          <w:szCs w:val="28"/>
        </w:rPr>
        <w:t xml:space="preserve">остъпилите </w:t>
      </w:r>
      <w:r w:rsidR="0070667B">
        <w:rPr>
          <w:bCs/>
          <w:sz w:val="28"/>
          <w:szCs w:val="28"/>
        </w:rPr>
        <w:t>1</w:t>
      </w:r>
      <w:r w:rsidR="00ED03B2">
        <w:rPr>
          <w:bCs/>
          <w:sz w:val="28"/>
          <w:szCs w:val="28"/>
        </w:rPr>
        <w:t>96</w:t>
      </w:r>
      <w:r w:rsidR="00B93557">
        <w:rPr>
          <w:bCs/>
          <w:sz w:val="28"/>
          <w:szCs w:val="28"/>
        </w:rPr>
        <w:t xml:space="preserve"> наказателни общ характер дела са с предмет</w:t>
      </w:r>
      <w:r w:rsidR="0099128A">
        <w:rPr>
          <w:bCs/>
          <w:sz w:val="28"/>
          <w:szCs w:val="28"/>
        </w:rPr>
        <w:t>,</w:t>
      </w:r>
      <w:r w:rsidR="00B93557">
        <w:rPr>
          <w:bCs/>
          <w:sz w:val="28"/>
          <w:szCs w:val="28"/>
        </w:rPr>
        <w:t xml:space="preserve"> както следва: </w:t>
      </w:r>
      <w:r w:rsidR="00ED03B2">
        <w:rPr>
          <w:bCs/>
          <w:sz w:val="28"/>
          <w:szCs w:val="28"/>
        </w:rPr>
        <w:t>6</w:t>
      </w:r>
      <w:r>
        <w:rPr>
          <w:bCs/>
          <w:sz w:val="28"/>
          <w:szCs w:val="28"/>
        </w:rPr>
        <w:t xml:space="preserve"> броя </w:t>
      </w:r>
      <w:r w:rsidR="00B93557">
        <w:rPr>
          <w:bCs/>
          <w:sz w:val="28"/>
          <w:szCs w:val="28"/>
        </w:rPr>
        <w:t xml:space="preserve"> дела са по Глава</w:t>
      </w:r>
      <w:r>
        <w:rPr>
          <w:bCs/>
          <w:sz w:val="28"/>
          <w:szCs w:val="28"/>
        </w:rPr>
        <w:t xml:space="preserve"> </w:t>
      </w:r>
      <w:r w:rsidR="00B93557">
        <w:rPr>
          <w:bCs/>
          <w:sz w:val="28"/>
          <w:szCs w:val="28"/>
        </w:rPr>
        <w:t xml:space="preserve"> Първа от НК; </w:t>
      </w:r>
      <w:r w:rsidR="00ED03B2">
        <w:rPr>
          <w:bCs/>
          <w:sz w:val="28"/>
          <w:szCs w:val="28"/>
        </w:rPr>
        <w:t>22</w:t>
      </w:r>
      <w:r w:rsidR="00B93557">
        <w:rPr>
          <w:bCs/>
          <w:sz w:val="28"/>
          <w:szCs w:val="28"/>
        </w:rPr>
        <w:t xml:space="preserve"> </w:t>
      </w:r>
      <w:r>
        <w:rPr>
          <w:bCs/>
          <w:sz w:val="28"/>
          <w:szCs w:val="28"/>
        </w:rPr>
        <w:t xml:space="preserve">броя </w:t>
      </w:r>
      <w:r w:rsidR="00B93557">
        <w:rPr>
          <w:bCs/>
          <w:sz w:val="28"/>
          <w:szCs w:val="28"/>
        </w:rPr>
        <w:t>дела</w:t>
      </w:r>
      <w:r>
        <w:rPr>
          <w:bCs/>
          <w:sz w:val="28"/>
          <w:szCs w:val="28"/>
        </w:rPr>
        <w:t xml:space="preserve"> са</w:t>
      </w:r>
      <w:r w:rsidR="00B93557">
        <w:rPr>
          <w:bCs/>
          <w:sz w:val="28"/>
          <w:szCs w:val="28"/>
        </w:rPr>
        <w:t xml:space="preserve"> по Глава Пета </w:t>
      </w:r>
      <w:r w:rsidR="00B93557">
        <w:rPr>
          <w:bCs/>
          <w:sz w:val="28"/>
          <w:szCs w:val="28"/>
        </w:rPr>
        <w:lastRenderedPageBreak/>
        <w:t xml:space="preserve">от НК, </w:t>
      </w:r>
      <w:r w:rsidR="00ED03B2">
        <w:rPr>
          <w:bCs/>
          <w:sz w:val="28"/>
          <w:szCs w:val="28"/>
        </w:rPr>
        <w:t>10</w:t>
      </w:r>
      <w:r w:rsidR="00B93557">
        <w:rPr>
          <w:bCs/>
          <w:sz w:val="28"/>
          <w:szCs w:val="28"/>
        </w:rPr>
        <w:t xml:space="preserve"> </w:t>
      </w:r>
      <w:r>
        <w:rPr>
          <w:bCs/>
          <w:sz w:val="28"/>
          <w:szCs w:val="28"/>
        </w:rPr>
        <w:t xml:space="preserve">броя </w:t>
      </w:r>
      <w:r w:rsidR="00B93557">
        <w:rPr>
          <w:bCs/>
          <w:sz w:val="28"/>
          <w:szCs w:val="28"/>
        </w:rPr>
        <w:t xml:space="preserve">дела </w:t>
      </w:r>
      <w:r>
        <w:rPr>
          <w:bCs/>
          <w:sz w:val="28"/>
          <w:szCs w:val="28"/>
        </w:rPr>
        <w:t xml:space="preserve">са </w:t>
      </w:r>
      <w:r w:rsidR="00B93557">
        <w:rPr>
          <w:bCs/>
          <w:sz w:val="28"/>
          <w:szCs w:val="28"/>
        </w:rPr>
        <w:t xml:space="preserve">по Глава Шеста, </w:t>
      </w:r>
      <w:r w:rsidR="00ED03B2">
        <w:rPr>
          <w:bCs/>
          <w:sz w:val="28"/>
          <w:szCs w:val="28"/>
        </w:rPr>
        <w:t>4</w:t>
      </w:r>
      <w:r w:rsidR="00B93557">
        <w:rPr>
          <w:bCs/>
          <w:sz w:val="28"/>
          <w:szCs w:val="28"/>
        </w:rPr>
        <w:t xml:space="preserve"> </w:t>
      </w:r>
      <w:r>
        <w:rPr>
          <w:bCs/>
          <w:sz w:val="28"/>
          <w:szCs w:val="28"/>
        </w:rPr>
        <w:t xml:space="preserve">броя </w:t>
      </w:r>
      <w:r w:rsidR="00B93557">
        <w:rPr>
          <w:bCs/>
          <w:sz w:val="28"/>
          <w:szCs w:val="28"/>
        </w:rPr>
        <w:t xml:space="preserve">дела </w:t>
      </w:r>
      <w:r>
        <w:rPr>
          <w:bCs/>
          <w:sz w:val="28"/>
          <w:szCs w:val="28"/>
        </w:rPr>
        <w:t xml:space="preserve">са </w:t>
      </w:r>
      <w:r w:rsidR="00B93557">
        <w:rPr>
          <w:bCs/>
          <w:sz w:val="28"/>
          <w:szCs w:val="28"/>
        </w:rPr>
        <w:t xml:space="preserve">по Глава Осма, </w:t>
      </w:r>
      <w:r w:rsidR="00ED03B2">
        <w:rPr>
          <w:bCs/>
          <w:sz w:val="28"/>
          <w:szCs w:val="28"/>
        </w:rPr>
        <w:t>4</w:t>
      </w:r>
      <w:r>
        <w:rPr>
          <w:bCs/>
          <w:sz w:val="28"/>
          <w:szCs w:val="28"/>
        </w:rPr>
        <w:t xml:space="preserve"> броя </w:t>
      </w:r>
      <w:r w:rsidR="00B93557">
        <w:rPr>
          <w:bCs/>
          <w:sz w:val="28"/>
          <w:szCs w:val="28"/>
        </w:rPr>
        <w:t xml:space="preserve"> дела </w:t>
      </w:r>
      <w:r>
        <w:rPr>
          <w:bCs/>
          <w:sz w:val="28"/>
          <w:szCs w:val="28"/>
        </w:rPr>
        <w:t xml:space="preserve">са </w:t>
      </w:r>
      <w:r w:rsidR="00B93557">
        <w:rPr>
          <w:bCs/>
          <w:sz w:val="28"/>
          <w:szCs w:val="28"/>
        </w:rPr>
        <w:t>по Глава Девет</w:t>
      </w:r>
      <w:r>
        <w:rPr>
          <w:bCs/>
          <w:sz w:val="28"/>
          <w:szCs w:val="28"/>
        </w:rPr>
        <w:t>а</w:t>
      </w:r>
      <w:r w:rsidR="00B93557">
        <w:rPr>
          <w:bCs/>
          <w:sz w:val="28"/>
          <w:szCs w:val="28"/>
        </w:rPr>
        <w:t>, 1</w:t>
      </w:r>
      <w:r w:rsidR="0070667B">
        <w:rPr>
          <w:bCs/>
          <w:sz w:val="28"/>
          <w:szCs w:val="28"/>
        </w:rPr>
        <w:t>4</w:t>
      </w:r>
      <w:r w:rsidR="00ED03B2">
        <w:rPr>
          <w:bCs/>
          <w:sz w:val="28"/>
          <w:szCs w:val="28"/>
        </w:rPr>
        <w:t>8</w:t>
      </w:r>
      <w:r w:rsidR="00B93557">
        <w:rPr>
          <w:bCs/>
          <w:sz w:val="28"/>
          <w:szCs w:val="28"/>
        </w:rPr>
        <w:t xml:space="preserve"> дела </w:t>
      </w:r>
      <w:r>
        <w:rPr>
          <w:bCs/>
          <w:sz w:val="28"/>
          <w:szCs w:val="28"/>
        </w:rPr>
        <w:t xml:space="preserve">са </w:t>
      </w:r>
      <w:r w:rsidR="00B93557">
        <w:rPr>
          <w:bCs/>
          <w:sz w:val="28"/>
          <w:szCs w:val="28"/>
        </w:rPr>
        <w:t>по Глава Десета</w:t>
      </w:r>
      <w:r w:rsidR="00B93557">
        <w:rPr>
          <w:bCs/>
          <w:sz w:val="28"/>
          <w:szCs w:val="28"/>
          <w:lang w:val="ru-RU"/>
        </w:rPr>
        <w:t xml:space="preserve"> </w:t>
      </w:r>
      <w:r w:rsidR="00B93557">
        <w:rPr>
          <w:bCs/>
          <w:sz w:val="28"/>
          <w:szCs w:val="28"/>
        </w:rPr>
        <w:t xml:space="preserve">и </w:t>
      </w:r>
      <w:r w:rsidR="00ED03B2">
        <w:rPr>
          <w:bCs/>
          <w:sz w:val="28"/>
          <w:szCs w:val="28"/>
        </w:rPr>
        <w:t>2</w:t>
      </w:r>
      <w:r w:rsidR="00B93557">
        <w:rPr>
          <w:bCs/>
          <w:sz w:val="28"/>
          <w:szCs w:val="28"/>
        </w:rPr>
        <w:t xml:space="preserve"> </w:t>
      </w:r>
      <w:r>
        <w:rPr>
          <w:bCs/>
          <w:sz w:val="28"/>
          <w:szCs w:val="28"/>
        </w:rPr>
        <w:t xml:space="preserve">броя </w:t>
      </w:r>
      <w:r w:rsidR="00B93557">
        <w:rPr>
          <w:bCs/>
          <w:sz w:val="28"/>
          <w:szCs w:val="28"/>
        </w:rPr>
        <w:t xml:space="preserve">дела </w:t>
      </w:r>
      <w:r>
        <w:rPr>
          <w:bCs/>
          <w:sz w:val="28"/>
          <w:szCs w:val="28"/>
        </w:rPr>
        <w:t xml:space="preserve">са </w:t>
      </w:r>
      <w:r w:rsidR="00B93557">
        <w:rPr>
          <w:bCs/>
          <w:sz w:val="28"/>
          <w:szCs w:val="28"/>
        </w:rPr>
        <w:t>по Глава Единадесета</w:t>
      </w:r>
      <w:r w:rsidR="00ED03B2" w:rsidRPr="00ED03B2">
        <w:rPr>
          <w:bCs/>
          <w:sz w:val="28"/>
          <w:szCs w:val="28"/>
        </w:rPr>
        <w:t xml:space="preserve"> </w:t>
      </w:r>
      <w:r w:rsidR="00ED03B2">
        <w:rPr>
          <w:bCs/>
          <w:sz w:val="28"/>
          <w:szCs w:val="28"/>
        </w:rPr>
        <w:t>от Наказателния кодекс</w:t>
      </w:r>
      <w:r w:rsidR="00B93557">
        <w:rPr>
          <w:bCs/>
          <w:sz w:val="28"/>
          <w:szCs w:val="28"/>
        </w:rPr>
        <w:t>. От изложеното е видно, че най-големия</w:t>
      </w:r>
      <w:r w:rsidR="00454FA0">
        <w:rPr>
          <w:bCs/>
          <w:sz w:val="28"/>
          <w:szCs w:val="28"/>
        </w:rPr>
        <w:t>т</w:t>
      </w:r>
      <w:r w:rsidR="00B93557">
        <w:rPr>
          <w:bCs/>
          <w:sz w:val="28"/>
          <w:szCs w:val="28"/>
        </w:rPr>
        <w:t xml:space="preserve"> брой постъпили дела са тези по Глава Десета от НК, каквато е и основната специализация на съда. </w:t>
      </w:r>
    </w:p>
    <w:p w:rsidR="00B93557" w:rsidRDefault="00B93557" w:rsidP="00B93557">
      <w:pPr>
        <w:ind w:right="-9"/>
        <w:jc w:val="both"/>
        <w:rPr>
          <w:bCs/>
          <w:sz w:val="28"/>
          <w:szCs w:val="28"/>
          <w:lang w:val="ru-RU"/>
        </w:rPr>
      </w:pPr>
      <w:r>
        <w:rPr>
          <w:bCs/>
          <w:sz w:val="28"/>
          <w:szCs w:val="28"/>
        </w:rPr>
        <w:t xml:space="preserve"> </w:t>
      </w:r>
    </w:p>
    <w:p w:rsidR="00B93557" w:rsidRDefault="00B93557" w:rsidP="00B93557">
      <w:pPr>
        <w:ind w:left="720" w:right="-9"/>
        <w:jc w:val="both"/>
        <w:rPr>
          <w:bCs/>
          <w:sz w:val="28"/>
          <w:szCs w:val="28"/>
        </w:rPr>
      </w:pPr>
    </w:p>
    <w:p w:rsidR="00B93557" w:rsidRPr="005A0205" w:rsidRDefault="00B93557" w:rsidP="00B93557">
      <w:pPr>
        <w:ind w:right="-9" w:firstLine="540"/>
        <w:jc w:val="both"/>
        <w:rPr>
          <w:bCs/>
          <w:sz w:val="28"/>
          <w:szCs w:val="28"/>
        </w:rPr>
      </w:pPr>
      <w:r w:rsidRPr="005A0205">
        <w:rPr>
          <w:bCs/>
          <w:sz w:val="28"/>
          <w:szCs w:val="28"/>
        </w:rPr>
        <w:t xml:space="preserve">Постъпилите </w:t>
      </w:r>
      <w:r w:rsidR="00ED03B2" w:rsidRPr="005A0205">
        <w:rPr>
          <w:bCs/>
          <w:sz w:val="28"/>
          <w:szCs w:val="28"/>
        </w:rPr>
        <w:t>4</w:t>
      </w:r>
      <w:r w:rsidRPr="005A0205">
        <w:rPr>
          <w:bCs/>
          <w:sz w:val="28"/>
          <w:szCs w:val="28"/>
        </w:rPr>
        <w:t xml:space="preserve"> </w:t>
      </w:r>
      <w:r w:rsidR="00ED03B2" w:rsidRPr="005A0205">
        <w:rPr>
          <w:bCs/>
          <w:sz w:val="28"/>
          <w:szCs w:val="28"/>
        </w:rPr>
        <w:t>532</w:t>
      </w:r>
      <w:r w:rsidRPr="005A0205">
        <w:rPr>
          <w:bCs/>
          <w:sz w:val="28"/>
          <w:szCs w:val="28"/>
        </w:rPr>
        <w:t xml:space="preserve"> частни наказателни дела по видове са</w:t>
      </w:r>
      <w:r w:rsidR="005A03EE" w:rsidRPr="005A0205">
        <w:rPr>
          <w:bCs/>
          <w:sz w:val="28"/>
          <w:szCs w:val="28"/>
        </w:rPr>
        <w:t>,</w:t>
      </w:r>
      <w:r w:rsidRPr="005A0205">
        <w:rPr>
          <w:bCs/>
          <w:sz w:val="28"/>
          <w:szCs w:val="28"/>
        </w:rPr>
        <w:t xml:space="preserve"> както следва:</w:t>
      </w:r>
    </w:p>
    <w:p w:rsidR="00B93557" w:rsidRPr="0099128A" w:rsidRDefault="00B93557" w:rsidP="00B93557">
      <w:pPr>
        <w:ind w:right="-9" w:firstLine="540"/>
        <w:jc w:val="both"/>
        <w:rPr>
          <w:b/>
          <w:bCs/>
          <w:sz w:val="28"/>
          <w:szCs w:val="28"/>
        </w:rPr>
      </w:pPr>
    </w:p>
    <w:p w:rsidR="00B93557" w:rsidRDefault="00ED03B2" w:rsidP="00B93557">
      <w:pPr>
        <w:pStyle w:val="ListParagraph"/>
        <w:numPr>
          <w:ilvl w:val="0"/>
          <w:numId w:val="1"/>
        </w:numPr>
        <w:ind w:right="-9"/>
        <w:jc w:val="both"/>
        <w:rPr>
          <w:bCs/>
          <w:sz w:val="28"/>
          <w:szCs w:val="28"/>
        </w:rPr>
      </w:pPr>
      <w:r>
        <w:rPr>
          <w:bCs/>
          <w:sz w:val="28"/>
          <w:szCs w:val="28"/>
        </w:rPr>
        <w:t>1</w:t>
      </w:r>
      <w:r w:rsidR="00B93557">
        <w:rPr>
          <w:bCs/>
          <w:sz w:val="28"/>
          <w:szCs w:val="28"/>
        </w:rPr>
        <w:t xml:space="preserve"> </w:t>
      </w:r>
      <w:r>
        <w:rPr>
          <w:bCs/>
          <w:sz w:val="28"/>
          <w:szCs w:val="28"/>
        </w:rPr>
        <w:t>398</w:t>
      </w:r>
      <w:r w:rsidR="00B93557">
        <w:rPr>
          <w:bCs/>
          <w:sz w:val="28"/>
          <w:szCs w:val="28"/>
        </w:rPr>
        <w:t xml:space="preserve"> броя по чл. 159а, чл. 161, чл. 164 и чл. 165 НПК /</w:t>
      </w:r>
      <w:r>
        <w:rPr>
          <w:bCs/>
          <w:sz w:val="28"/>
          <w:szCs w:val="28"/>
        </w:rPr>
        <w:t>2</w:t>
      </w:r>
      <w:r w:rsidR="00B93557">
        <w:rPr>
          <w:bCs/>
          <w:sz w:val="28"/>
          <w:szCs w:val="28"/>
        </w:rPr>
        <w:t xml:space="preserve"> </w:t>
      </w:r>
      <w:r>
        <w:rPr>
          <w:bCs/>
          <w:sz w:val="28"/>
          <w:szCs w:val="28"/>
        </w:rPr>
        <w:t>110</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70667B" w:rsidP="00B93557">
      <w:pPr>
        <w:pStyle w:val="ListParagraph"/>
        <w:numPr>
          <w:ilvl w:val="0"/>
          <w:numId w:val="1"/>
        </w:numPr>
        <w:ind w:right="-9"/>
        <w:jc w:val="both"/>
        <w:rPr>
          <w:bCs/>
          <w:sz w:val="28"/>
          <w:szCs w:val="28"/>
        </w:rPr>
      </w:pPr>
      <w:r>
        <w:rPr>
          <w:bCs/>
          <w:sz w:val="28"/>
          <w:szCs w:val="28"/>
        </w:rPr>
        <w:t>3</w:t>
      </w:r>
      <w:r w:rsidR="00ED03B2">
        <w:rPr>
          <w:bCs/>
          <w:sz w:val="28"/>
          <w:szCs w:val="28"/>
        </w:rPr>
        <w:t>38</w:t>
      </w:r>
      <w:r w:rsidR="00B93557">
        <w:rPr>
          <w:bCs/>
          <w:sz w:val="28"/>
          <w:szCs w:val="28"/>
        </w:rPr>
        <w:t xml:space="preserve"> броя по чл. 222 и чл. 223 НПК /</w:t>
      </w:r>
      <w:r w:rsidR="00ED03B2">
        <w:rPr>
          <w:bCs/>
          <w:sz w:val="28"/>
          <w:szCs w:val="28"/>
        </w:rPr>
        <w:t>375</w:t>
      </w:r>
      <w:r w:rsidR="00B93557">
        <w:rPr>
          <w:bCs/>
          <w:sz w:val="28"/>
          <w:szCs w:val="28"/>
        </w:rPr>
        <w:t xml:space="preserve"> броя през 20</w:t>
      </w:r>
      <w:r w:rsidR="00ED03B2">
        <w:rPr>
          <w:bCs/>
          <w:sz w:val="28"/>
          <w:szCs w:val="28"/>
        </w:rPr>
        <w:t>20</w:t>
      </w:r>
      <w:r w:rsidR="00B93557">
        <w:rPr>
          <w:bCs/>
          <w:sz w:val="28"/>
          <w:szCs w:val="28"/>
        </w:rPr>
        <w:t xml:space="preserve"> год./;</w:t>
      </w:r>
    </w:p>
    <w:p w:rsidR="00B93557" w:rsidRDefault="00ED03B2" w:rsidP="00B93557">
      <w:pPr>
        <w:pStyle w:val="ListParagraph"/>
        <w:numPr>
          <w:ilvl w:val="0"/>
          <w:numId w:val="1"/>
        </w:numPr>
        <w:ind w:right="-9"/>
        <w:jc w:val="both"/>
        <w:rPr>
          <w:bCs/>
          <w:sz w:val="28"/>
          <w:szCs w:val="28"/>
        </w:rPr>
      </w:pPr>
      <w:r>
        <w:rPr>
          <w:bCs/>
          <w:sz w:val="28"/>
          <w:szCs w:val="28"/>
        </w:rPr>
        <w:t>143</w:t>
      </w:r>
      <w:r w:rsidR="00B93557">
        <w:rPr>
          <w:bCs/>
          <w:sz w:val="28"/>
          <w:szCs w:val="28"/>
        </w:rPr>
        <w:t xml:space="preserve"> броя по чл. 65 НПК /3</w:t>
      </w:r>
      <w:r>
        <w:rPr>
          <w:bCs/>
          <w:sz w:val="28"/>
          <w:szCs w:val="28"/>
        </w:rPr>
        <w:t>21</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D03B2" w:rsidP="00B93557">
      <w:pPr>
        <w:pStyle w:val="ListParagraph"/>
        <w:numPr>
          <w:ilvl w:val="0"/>
          <w:numId w:val="1"/>
        </w:numPr>
        <w:ind w:right="-9"/>
        <w:jc w:val="both"/>
        <w:rPr>
          <w:bCs/>
          <w:sz w:val="28"/>
          <w:szCs w:val="28"/>
        </w:rPr>
      </w:pPr>
      <w:r>
        <w:rPr>
          <w:bCs/>
          <w:sz w:val="28"/>
          <w:szCs w:val="28"/>
        </w:rPr>
        <w:t>32</w:t>
      </w:r>
      <w:r w:rsidR="00B93557">
        <w:rPr>
          <w:bCs/>
          <w:sz w:val="28"/>
          <w:szCs w:val="28"/>
        </w:rPr>
        <w:t xml:space="preserve"> броя по чл. 64 НПК /</w:t>
      </w:r>
      <w:r>
        <w:rPr>
          <w:bCs/>
          <w:sz w:val="28"/>
          <w:szCs w:val="28"/>
        </w:rPr>
        <w:t>70</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D03B2" w:rsidP="00B93557">
      <w:pPr>
        <w:pStyle w:val="ListParagraph"/>
        <w:numPr>
          <w:ilvl w:val="0"/>
          <w:numId w:val="1"/>
        </w:numPr>
        <w:ind w:right="-9"/>
        <w:jc w:val="both"/>
        <w:rPr>
          <w:bCs/>
          <w:sz w:val="28"/>
          <w:szCs w:val="28"/>
        </w:rPr>
      </w:pPr>
      <w:r>
        <w:rPr>
          <w:bCs/>
          <w:sz w:val="28"/>
          <w:szCs w:val="28"/>
        </w:rPr>
        <w:t>1</w:t>
      </w:r>
      <w:r w:rsidR="00B93557">
        <w:rPr>
          <w:bCs/>
          <w:sz w:val="28"/>
          <w:szCs w:val="28"/>
        </w:rPr>
        <w:t xml:space="preserve"> броя дела по чл. 368 НПК /</w:t>
      </w:r>
      <w:r>
        <w:rPr>
          <w:bCs/>
          <w:sz w:val="28"/>
          <w:szCs w:val="28"/>
        </w:rPr>
        <w:t>6</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D03B2" w:rsidP="00B93557">
      <w:pPr>
        <w:pStyle w:val="ListParagraph"/>
        <w:numPr>
          <w:ilvl w:val="0"/>
          <w:numId w:val="1"/>
        </w:numPr>
        <w:ind w:right="-9"/>
        <w:jc w:val="both"/>
        <w:rPr>
          <w:bCs/>
          <w:sz w:val="28"/>
          <w:szCs w:val="28"/>
        </w:rPr>
      </w:pPr>
      <w:r>
        <w:rPr>
          <w:bCs/>
          <w:sz w:val="28"/>
          <w:szCs w:val="28"/>
        </w:rPr>
        <w:t>28</w:t>
      </w:r>
      <w:r w:rsidR="00B93557">
        <w:rPr>
          <w:bCs/>
          <w:sz w:val="28"/>
          <w:szCs w:val="28"/>
        </w:rPr>
        <w:t xml:space="preserve"> броя по чл. 61, ал. 3 НПК /</w:t>
      </w:r>
      <w:r>
        <w:rPr>
          <w:bCs/>
          <w:sz w:val="28"/>
          <w:szCs w:val="28"/>
        </w:rPr>
        <w:t>52</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D03B2" w:rsidP="00B93557">
      <w:pPr>
        <w:pStyle w:val="ListParagraph"/>
        <w:numPr>
          <w:ilvl w:val="0"/>
          <w:numId w:val="1"/>
        </w:numPr>
        <w:ind w:right="-9"/>
        <w:jc w:val="both"/>
        <w:rPr>
          <w:bCs/>
          <w:sz w:val="28"/>
          <w:szCs w:val="28"/>
        </w:rPr>
      </w:pPr>
      <w:r>
        <w:rPr>
          <w:bCs/>
          <w:sz w:val="28"/>
          <w:szCs w:val="28"/>
        </w:rPr>
        <w:t>26</w:t>
      </w:r>
      <w:r w:rsidR="00B93557">
        <w:rPr>
          <w:bCs/>
          <w:sz w:val="28"/>
          <w:szCs w:val="28"/>
        </w:rPr>
        <w:t xml:space="preserve"> броя дела по чл. 23, чл. 25 и чл. 27 НК /</w:t>
      </w:r>
      <w:r>
        <w:rPr>
          <w:bCs/>
          <w:sz w:val="28"/>
          <w:szCs w:val="28"/>
        </w:rPr>
        <w:t>39</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D03B2" w:rsidP="00B93557">
      <w:pPr>
        <w:pStyle w:val="ListParagraph"/>
        <w:numPr>
          <w:ilvl w:val="0"/>
          <w:numId w:val="1"/>
        </w:numPr>
        <w:ind w:right="-9"/>
        <w:jc w:val="both"/>
        <w:rPr>
          <w:bCs/>
          <w:sz w:val="28"/>
          <w:szCs w:val="28"/>
        </w:rPr>
      </w:pPr>
      <w:r>
        <w:rPr>
          <w:bCs/>
          <w:sz w:val="28"/>
          <w:szCs w:val="28"/>
        </w:rPr>
        <w:t>6</w:t>
      </w:r>
      <w:r w:rsidR="00B93557">
        <w:rPr>
          <w:bCs/>
          <w:sz w:val="28"/>
          <w:szCs w:val="28"/>
        </w:rPr>
        <w:t xml:space="preserve"> броя дела по молби за реабилитация /</w:t>
      </w:r>
      <w:r>
        <w:rPr>
          <w:bCs/>
          <w:sz w:val="28"/>
          <w:szCs w:val="28"/>
        </w:rPr>
        <w:t>2</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C064F" w:rsidP="00B93557">
      <w:pPr>
        <w:pStyle w:val="ListParagraph"/>
        <w:numPr>
          <w:ilvl w:val="0"/>
          <w:numId w:val="1"/>
        </w:numPr>
        <w:ind w:right="-9"/>
        <w:jc w:val="both"/>
        <w:rPr>
          <w:bCs/>
          <w:sz w:val="28"/>
          <w:szCs w:val="28"/>
        </w:rPr>
      </w:pPr>
      <w:r>
        <w:rPr>
          <w:bCs/>
          <w:sz w:val="28"/>
          <w:szCs w:val="28"/>
        </w:rPr>
        <w:t>16</w:t>
      </w:r>
      <w:r w:rsidR="00B93557">
        <w:rPr>
          <w:bCs/>
          <w:sz w:val="28"/>
          <w:szCs w:val="28"/>
        </w:rPr>
        <w:t xml:space="preserve"> броя по чл. 243 НПК /</w:t>
      </w:r>
      <w:r>
        <w:rPr>
          <w:bCs/>
          <w:sz w:val="28"/>
          <w:szCs w:val="28"/>
        </w:rPr>
        <w:t>23</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C064F" w:rsidP="00B93557">
      <w:pPr>
        <w:pStyle w:val="ListParagraph"/>
        <w:numPr>
          <w:ilvl w:val="0"/>
          <w:numId w:val="1"/>
        </w:numPr>
        <w:ind w:right="-9"/>
        <w:jc w:val="both"/>
        <w:rPr>
          <w:bCs/>
          <w:sz w:val="28"/>
          <w:szCs w:val="28"/>
        </w:rPr>
      </w:pPr>
      <w:r>
        <w:rPr>
          <w:bCs/>
          <w:sz w:val="28"/>
          <w:szCs w:val="28"/>
        </w:rPr>
        <w:t>32</w:t>
      </w:r>
      <w:r w:rsidR="00B93557">
        <w:rPr>
          <w:bCs/>
          <w:sz w:val="28"/>
          <w:szCs w:val="28"/>
        </w:rPr>
        <w:t xml:space="preserve"> броя дела по чл. 68 НПК /</w:t>
      </w:r>
      <w:r>
        <w:rPr>
          <w:bCs/>
          <w:sz w:val="28"/>
          <w:szCs w:val="28"/>
        </w:rPr>
        <w:t>28</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C064F" w:rsidP="00B93557">
      <w:pPr>
        <w:pStyle w:val="ListParagraph"/>
        <w:numPr>
          <w:ilvl w:val="0"/>
          <w:numId w:val="1"/>
        </w:numPr>
        <w:ind w:right="-9"/>
        <w:jc w:val="both"/>
        <w:rPr>
          <w:bCs/>
          <w:sz w:val="28"/>
          <w:szCs w:val="28"/>
        </w:rPr>
      </w:pPr>
      <w:r>
        <w:rPr>
          <w:bCs/>
          <w:sz w:val="28"/>
          <w:szCs w:val="28"/>
        </w:rPr>
        <w:t>9</w:t>
      </w:r>
      <w:r w:rsidR="00B93557">
        <w:rPr>
          <w:bCs/>
          <w:sz w:val="28"/>
          <w:szCs w:val="28"/>
        </w:rPr>
        <w:t xml:space="preserve"> броя дела по чл.68 ЗМВР /</w:t>
      </w:r>
      <w:r>
        <w:rPr>
          <w:bCs/>
          <w:sz w:val="28"/>
          <w:szCs w:val="28"/>
        </w:rPr>
        <w:t>22</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C064F" w:rsidP="00B93557">
      <w:pPr>
        <w:pStyle w:val="ListParagraph"/>
        <w:numPr>
          <w:ilvl w:val="0"/>
          <w:numId w:val="1"/>
        </w:numPr>
        <w:ind w:right="-9"/>
        <w:jc w:val="both"/>
        <w:rPr>
          <w:bCs/>
          <w:sz w:val="28"/>
          <w:szCs w:val="28"/>
        </w:rPr>
      </w:pPr>
      <w:r>
        <w:rPr>
          <w:bCs/>
          <w:sz w:val="28"/>
          <w:szCs w:val="28"/>
        </w:rPr>
        <w:t>18</w:t>
      </w:r>
      <w:r w:rsidR="00B93557">
        <w:rPr>
          <w:bCs/>
          <w:sz w:val="28"/>
          <w:szCs w:val="28"/>
        </w:rPr>
        <w:t xml:space="preserve"> броя дела по чл. 72 НПК /</w:t>
      </w:r>
      <w:r>
        <w:rPr>
          <w:bCs/>
          <w:sz w:val="28"/>
          <w:szCs w:val="28"/>
        </w:rPr>
        <w:t>2</w:t>
      </w:r>
      <w:r w:rsidR="00770647">
        <w:rPr>
          <w:bCs/>
          <w:sz w:val="28"/>
          <w:szCs w:val="28"/>
        </w:rPr>
        <w:t>8</w:t>
      </w:r>
      <w:r w:rsidR="00B93557">
        <w:rPr>
          <w:bCs/>
          <w:sz w:val="28"/>
          <w:szCs w:val="28"/>
        </w:rPr>
        <w:t xml:space="preserve"> броя през 20</w:t>
      </w:r>
      <w:r>
        <w:rPr>
          <w:bCs/>
          <w:sz w:val="28"/>
          <w:szCs w:val="28"/>
        </w:rPr>
        <w:t>20</w:t>
      </w:r>
      <w:r w:rsidR="00B93557">
        <w:rPr>
          <w:bCs/>
          <w:sz w:val="28"/>
          <w:szCs w:val="28"/>
        </w:rPr>
        <w:t xml:space="preserve"> год./;</w:t>
      </w:r>
    </w:p>
    <w:p w:rsidR="00B93557" w:rsidRDefault="00EC064F" w:rsidP="00B93557">
      <w:pPr>
        <w:pStyle w:val="ListParagraph"/>
        <w:numPr>
          <w:ilvl w:val="0"/>
          <w:numId w:val="1"/>
        </w:numPr>
        <w:ind w:right="-9"/>
        <w:jc w:val="both"/>
        <w:rPr>
          <w:bCs/>
          <w:sz w:val="28"/>
          <w:szCs w:val="28"/>
        </w:rPr>
      </w:pPr>
      <w:r>
        <w:rPr>
          <w:bCs/>
          <w:sz w:val="28"/>
          <w:szCs w:val="28"/>
        </w:rPr>
        <w:t>2</w:t>
      </w:r>
      <w:r w:rsidR="00B93557">
        <w:rPr>
          <w:bCs/>
          <w:sz w:val="28"/>
          <w:szCs w:val="28"/>
        </w:rPr>
        <w:t xml:space="preserve"> броя дела по чл. 69 НПК /</w:t>
      </w:r>
      <w:r>
        <w:rPr>
          <w:bCs/>
          <w:sz w:val="28"/>
          <w:szCs w:val="28"/>
        </w:rPr>
        <w:t>8</w:t>
      </w:r>
      <w:r w:rsidR="00B93557">
        <w:rPr>
          <w:bCs/>
          <w:sz w:val="28"/>
          <w:szCs w:val="28"/>
        </w:rPr>
        <w:t xml:space="preserve"> броя през 20</w:t>
      </w:r>
      <w:r>
        <w:rPr>
          <w:bCs/>
          <w:sz w:val="28"/>
          <w:szCs w:val="28"/>
        </w:rPr>
        <w:t>20</w:t>
      </w:r>
      <w:r w:rsidR="00B93557">
        <w:rPr>
          <w:bCs/>
          <w:sz w:val="28"/>
          <w:szCs w:val="28"/>
        </w:rPr>
        <w:t xml:space="preserve"> год./</w:t>
      </w:r>
    </w:p>
    <w:p w:rsidR="00ED03B2" w:rsidRPr="00ED03B2" w:rsidRDefault="00EC064F" w:rsidP="00ED03B2">
      <w:pPr>
        <w:pStyle w:val="ListParagraph"/>
        <w:numPr>
          <w:ilvl w:val="0"/>
          <w:numId w:val="1"/>
        </w:numPr>
        <w:ind w:right="-9"/>
        <w:jc w:val="both"/>
        <w:rPr>
          <w:bCs/>
          <w:sz w:val="28"/>
          <w:szCs w:val="28"/>
        </w:rPr>
      </w:pPr>
      <w:r>
        <w:rPr>
          <w:bCs/>
          <w:sz w:val="28"/>
          <w:szCs w:val="28"/>
        </w:rPr>
        <w:t>2</w:t>
      </w:r>
      <w:r w:rsidR="00ED03B2">
        <w:rPr>
          <w:bCs/>
          <w:sz w:val="28"/>
          <w:szCs w:val="28"/>
        </w:rPr>
        <w:t xml:space="preserve"> </w:t>
      </w:r>
      <w:r>
        <w:rPr>
          <w:bCs/>
          <w:sz w:val="28"/>
          <w:szCs w:val="28"/>
        </w:rPr>
        <w:t>327</w:t>
      </w:r>
      <w:r w:rsidR="00ED03B2">
        <w:rPr>
          <w:bCs/>
          <w:sz w:val="28"/>
          <w:szCs w:val="28"/>
        </w:rPr>
        <w:t xml:space="preserve"> броя дела по ЗСРС</w:t>
      </w:r>
      <w:r w:rsidR="00ED03B2">
        <w:rPr>
          <w:bCs/>
          <w:sz w:val="28"/>
          <w:szCs w:val="28"/>
          <w:lang w:val="ru-RU"/>
        </w:rPr>
        <w:t xml:space="preserve"> </w:t>
      </w:r>
      <w:r w:rsidR="00ED03B2">
        <w:rPr>
          <w:bCs/>
          <w:sz w:val="28"/>
          <w:szCs w:val="28"/>
        </w:rPr>
        <w:t>/</w:t>
      </w:r>
      <w:r>
        <w:rPr>
          <w:bCs/>
          <w:sz w:val="28"/>
          <w:szCs w:val="28"/>
        </w:rPr>
        <w:t>2</w:t>
      </w:r>
      <w:r w:rsidR="00ED03B2">
        <w:rPr>
          <w:bCs/>
          <w:sz w:val="28"/>
          <w:szCs w:val="28"/>
        </w:rPr>
        <w:t xml:space="preserve"> </w:t>
      </w:r>
      <w:r>
        <w:rPr>
          <w:bCs/>
          <w:sz w:val="28"/>
          <w:szCs w:val="28"/>
        </w:rPr>
        <w:t>992</w:t>
      </w:r>
      <w:r w:rsidR="00ED03B2">
        <w:rPr>
          <w:bCs/>
          <w:sz w:val="28"/>
          <w:szCs w:val="28"/>
        </w:rPr>
        <w:t xml:space="preserve"> броя през 20</w:t>
      </w:r>
      <w:r>
        <w:rPr>
          <w:bCs/>
          <w:sz w:val="28"/>
          <w:szCs w:val="28"/>
        </w:rPr>
        <w:t>20</w:t>
      </w:r>
      <w:r w:rsidR="00ED03B2">
        <w:rPr>
          <w:bCs/>
          <w:sz w:val="28"/>
          <w:szCs w:val="28"/>
        </w:rPr>
        <w:t xml:space="preserve"> год./;</w:t>
      </w:r>
    </w:p>
    <w:p w:rsidR="00B93557" w:rsidRPr="0070667B" w:rsidRDefault="00EC064F" w:rsidP="0070667B">
      <w:pPr>
        <w:pStyle w:val="ListParagraph"/>
        <w:numPr>
          <w:ilvl w:val="0"/>
          <w:numId w:val="1"/>
        </w:numPr>
        <w:ind w:right="-9"/>
        <w:jc w:val="both"/>
        <w:rPr>
          <w:bCs/>
          <w:sz w:val="28"/>
          <w:szCs w:val="28"/>
        </w:rPr>
      </w:pPr>
      <w:r>
        <w:rPr>
          <w:bCs/>
          <w:sz w:val="28"/>
          <w:szCs w:val="28"/>
        </w:rPr>
        <w:t>36</w:t>
      </w:r>
      <w:r w:rsidR="0070667B">
        <w:rPr>
          <w:bCs/>
          <w:sz w:val="28"/>
          <w:szCs w:val="28"/>
        </w:rPr>
        <w:t xml:space="preserve"> броя дела по ЗЕС</w:t>
      </w:r>
      <w:r>
        <w:rPr>
          <w:bCs/>
          <w:sz w:val="28"/>
          <w:szCs w:val="28"/>
        </w:rPr>
        <w:t xml:space="preserve"> /25 броя през 2020 год./;</w:t>
      </w:r>
    </w:p>
    <w:p w:rsidR="00B93557" w:rsidRDefault="0070667B" w:rsidP="00B93557">
      <w:pPr>
        <w:pStyle w:val="ListParagraph"/>
        <w:numPr>
          <w:ilvl w:val="0"/>
          <w:numId w:val="1"/>
        </w:numPr>
        <w:ind w:right="-9"/>
        <w:jc w:val="both"/>
        <w:rPr>
          <w:bCs/>
          <w:sz w:val="28"/>
          <w:szCs w:val="28"/>
        </w:rPr>
      </w:pPr>
      <w:r>
        <w:rPr>
          <w:bCs/>
          <w:sz w:val="28"/>
          <w:szCs w:val="28"/>
        </w:rPr>
        <w:t>1</w:t>
      </w:r>
      <w:r w:rsidR="00EC064F">
        <w:rPr>
          <w:bCs/>
          <w:sz w:val="28"/>
          <w:szCs w:val="28"/>
        </w:rPr>
        <w:t>27</w:t>
      </w:r>
      <w:r w:rsidR="00B93557">
        <w:rPr>
          <w:bCs/>
          <w:sz w:val="28"/>
          <w:szCs w:val="28"/>
        </w:rPr>
        <w:t xml:space="preserve"> броя дела по други текстове /</w:t>
      </w:r>
      <w:r w:rsidR="00EC064F">
        <w:rPr>
          <w:bCs/>
          <w:sz w:val="28"/>
          <w:szCs w:val="28"/>
        </w:rPr>
        <w:t>143</w:t>
      </w:r>
      <w:r w:rsidR="00B93557">
        <w:rPr>
          <w:bCs/>
          <w:sz w:val="28"/>
          <w:szCs w:val="28"/>
        </w:rPr>
        <w:t xml:space="preserve"> броя дела през 20</w:t>
      </w:r>
      <w:r w:rsidR="00EC064F">
        <w:rPr>
          <w:bCs/>
          <w:sz w:val="28"/>
          <w:szCs w:val="28"/>
        </w:rPr>
        <w:t>20</w:t>
      </w:r>
      <w:r w:rsidR="00B93557">
        <w:rPr>
          <w:bCs/>
          <w:sz w:val="28"/>
          <w:szCs w:val="28"/>
        </w:rPr>
        <w:t xml:space="preserve"> год./.</w:t>
      </w:r>
    </w:p>
    <w:p w:rsidR="00B93557" w:rsidRDefault="00B93557" w:rsidP="00B93557">
      <w:pPr>
        <w:ind w:right="-9"/>
        <w:jc w:val="both"/>
        <w:rPr>
          <w:bCs/>
          <w:sz w:val="28"/>
          <w:szCs w:val="28"/>
        </w:rPr>
      </w:pPr>
    </w:p>
    <w:p w:rsidR="00B93557" w:rsidRDefault="00B93557" w:rsidP="00B93557">
      <w:pPr>
        <w:ind w:right="-9" w:firstLine="540"/>
        <w:jc w:val="both"/>
        <w:rPr>
          <w:bCs/>
          <w:sz w:val="28"/>
          <w:szCs w:val="28"/>
        </w:rPr>
      </w:pPr>
      <w:r>
        <w:rPr>
          <w:bCs/>
          <w:sz w:val="28"/>
          <w:szCs w:val="28"/>
        </w:rPr>
        <w:t>През 20</w:t>
      </w:r>
      <w:r w:rsidR="00770647">
        <w:rPr>
          <w:bCs/>
          <w:sz w:val="28"/>
          <w:szCs w:val="28"/>
        </w:rPr>
        <w:t>2</w:t>
      </w:r>
      <w:r w:rsidR="00EC064F">
        <w:rPr>
          <w:bCs/>
          <w:sz w:val="28"/>
          <w:szCs w:val="28"/>
        </w:rPr>
        <w:t>1</w:t>
      </w:r>
      <w:r>
        <w:rPr>
          <w:bCs/>
          <w:sz w:val="28"/>
          <w:szCs w:val="28"/>
        </w:rPr>
        <w:t xml:space="preserve"> година са постъпили </w:t>
      </w:r>
      <w:r w:rsidR="00EC064F">
        <w:rPr>
          <w:bCs/>
          <w:sz w:val="28"/>
          <w:szCs w:val="28"/>
        </w:rPr>
        <w:t>11</w:t>
      </w:r>
      <w:r>
        <w:rPr>
          <w:bCs/>
          <w:sz w:val="28"/>
          <w:szCs w:val="28"/>
        </w:rPr>
        <w:t xml:space="preserve"> НОХ дела, по които досъдебното производство е над 100 тома, както следва: НОХД № </w:t>
      </w:r>
      <w:r w:rsidR="00EC064F">
        <w:rPr>
          <w:bCs/>
          <w:sz w:val="28"/>
          <w:szCs w:val="28"/>
        </w:rPr>
        <w:t>62</w:t>
      </w:r>
      <w:r w:rsidR="00AD578A">
        <w:rPr>
          <w:bCs/>
          <w:sz w:val="28"/>
          <w:szCs w:val="28"/>
        </w:rPr>
        <w:t>/</w:t>
      </w:r>
      <w:r>
        <w:rPr>
          <w:bCs/>
          <w:sz w:val="28"/>
          <w:szCs w:val="28"/>
        </w:rPr>
        <w:t>20</w:t>
      </w:r>
      <w:r w:rsidR="00AD578A">
        <w:rPr>
          <w:bCs/>
          <w:sz w:val="28"/>
          <w:szCs w:val="28"/>
        </w:rPr>
        <w:t>2</w:t>
      </w:r>
      <w:r w:rsidR="00EC064F">
        <w:rPr>
          <w:bCs/>
          <w:sz w:val="28"/>
          <w:szCs w:val="28"/>
        </w:rPr>
        <w:t>1</w:t>
      </w:r>
      <w:r>
        <w:rPr>
          <w:bCs/>
          <w:sz w:val="28"/>
          <w:szCs w:val="28"/>
        </w:rPr>
        <w:t xml:space="preserve"> година – 5</w:t>
      </w:r>
      <w:r w:rsidR="00EC064F">
        <w:rPr>
          <w:bCs/>
          <w:sz w:val="28"/>
          <w:szCs w:val="28"/>
        </w:rPr>
        <w:t>45</w:t>
      </w:r>
      <w:r>
        <w:rPr>
          <w:bCs/>
          <w:sz w:val="28"/>
          <w:szCs w:val="28"/>
        </w:rPr>
        <w:t xml:space="preserve"> тома,</w:t>
      </w:r>
      <w:r w:rsidR="00F45680">
        <w:rPr>
          <w:bCs/>
          <w:sz w:val="28"/>
          <w:szCs w:val="28"/>
        </w:rPr>
        <w:t xml:space="preserve"> </w:t>
      </w:r>
      <w:r>
        <w:rPr>
          <w:bCs/>
          <w:sz w:val="28"/>
          <w:szCs w:val="28"/>
        </w:rPr>
        <w:t xml:space="preserve"> НОХД № </w:t>
      </w:r>
      <w:r w:rsidR="00EC064F">
        <w:rPr>
          <w:bCs/>
          <w:sz w:val="28"/>
          <w:szCs w:val="28"/>
        </w:rPr>
        <w:t>249</w:t>
      </w:r>
      <w:r>
        <w:rPr>
          <w:bCs/>
          <w:sz w:val="28"/>
          <w:szCs w:val="28"/>
        </w:rPr>
        <w:t>/20</w:t>
      </w:r>
      <w:r w:rsidR="00AD578A">
        <w:rPr>
          <w:bCs/>
          <w:sz w:val="28"/>
          <w:szCs w:val="28"/>
        </w:rPr>
        <w:t>2</w:t>
      </w:r>
      <w:r w:rsidR="00EC064F">
        <w:rPr>
          <w:bCs/>
          <w:sz w:val="28"/>
          <w:szCs w:val="28"/>
        </w:rPr>
        <w:t>1</w:t>
      </w:r>
      <w:r>
        <w:rPr>
          <w:bCs/>
          <w:sz w:val="28"/>
          <w:szCs w:val="28"/>
        </w:rPr>
        <w:t xml:space="preserve"> година – </w:t>
      </w:r>
      <w:r w:rsidR="00EC064F">
        <w:rPr>
          <w:bCs/>
          <w:sz w:val="28"/>
          <w:szCs w:val="28"/>
        </w:rPr>
        <w:t>545</w:t>
      </w:r>
      <w:r>
        <w:rPr>
          <w:bCs/>
          <w:sz w:val="28"/>
          <w:szCs w:val="28"/>
        </w:rPr>
        <w:t xml:space="preserve"> тома, НОХД № </w:t>
      </w:r>
      <w:r w:rsidR="00EC064F">
        <w:rPr>
          <w:bCs/>
          <w:sz w:val="28"/>
          <w:szCs w:val="28"/>
        </w:rPr>
        <w:t>246</w:t>
      </w:r>
      <w:r>
        <w:rPr>
          <w:bCs/>
          <w:sz w:val="28"/>
          <w:szCs w:val="28"/>
        </w:rPr>
        <w:t>/20</w:t>
      </w:r>
      <w:r w:rsidR="00AD578A">
        <w:rPr>
          <w:bCs/>
          <w:sz w:val="28"/>
          <w:szCs w:val="28"/>
        </w:rPr>
        <w:t>2</w:t>
      </w:r>
      <w:r w:rsidR="00EC064F">
        <w:rPr>
          <w:bCs/>
          <w:sz w:val="28"/>
          <w:szCs w:val="28"/>
        </w:rPr>
        <w:t>1</w:t>
      </w:r>
      <w:r>
        <w:rPr>
          <w:bCs/>
          <w:sz w:val="28"/>
          <w:szCs w:val="28"/>
        </w:rPr>
        <w:t xml:space="preserve"> година – </w:t>
      </w:r>
      <w:r w:rsidR="00EC064F">
        <w:rPr>
          <w:bCs/>
          <w:sz w:val="28"/>
          <w:szCs w:val="28"/>
        </w:rPr>
        <w:t>349</w:t>
      </w:r>
      <w:r>
        <w:rPr>
          <w:bCs/>
          <w:sz w:val="28"/>
          <w:szCs w:val="28"/>
        </w:rPr>
        <w:t xml:space="preserve"> тома,</w:t>
      </w:r>
      <w:r w:rsidR="002C262F">
        <w:rPr>
          <w:bCs/>
          <w:sz w:val="28"/>
          <w:szCs w:val="28"/>
        </w:rPr>
        <w:t xml:space="preserve"> </w:t>
      </w:r>
      <w:r>
        <w:rPr>
          <w:bCs/>
          <w:sz w:val="28"/>
          <w:szCs w:val="28"/>
        </w:rPr>
        <w:t xml:space="preserve">НОХД № </w:t>
      </w:r>
      <w:r w:rsidR="00EC064F">
        <w:rPr>
          <w:bCs/>
          <w:sz w:val="28"/>
          <w:szCs w:val="28"/>
        </w:rPr>
        <w:t>4200</w:t>
      </w:r>
      <w:r>
        <w:rPr>
          <w:bCs/>
          <w:sz w:val="28"/>
          <w:szCs w:val="28"/>
        </w:rPr>
        <w:t>/20</w:t>
      </w:r>
      <w:r w:rsidR="00AD578A">
        <w:rPr>
          <w:bCs/>
          <w:sz w:val="28"/>
          <w:szCs w:val="28"/>
        </w:rPr>
        <w:t>2</w:t>
      </w:r>
      <w:r w:rsidR="00EC064F">
        <w:rPr>
          <w:bCs/>
          <w:sz w:val="28"/>
          <w:szCs w:val="28"/>
        </w:rPr>
        <w:t>1</w:t>
      </w:r>
      <w:r>
        <w:rPr>
          <w:bCs/>
          <w:sz w:val="28"/>
          <w:szCs w:val="28"/>
        </w:rPr>
        <w:t xml:space="preserve"> година – </w:t>
      </w:r>
      <w:r w:rsidR="00EC064F">
        <w:rPr>
          <w:bCs/>
          <w:sz w:val="28"/>
          <w:szCs w:val="28"/>
        </w:rPr>
        <w:t>314</w:t>
      </w:r>
      <w:r>
        <w:rPr>
          <w:bCs/>
          <w:sz w:val="28"/>
          <w:szCs w:val="28"/>
        </w:rPr>
        <w:t xml:space="preserve"> тома,  НОХД № </w:t>
      </w:r>
      <w:r w:rsidR="00EC064F">
        <w:rPr>
          <w:bCs/>
          <w:sz w:val="28"/>
          <w:szCs w:val="28"/>
        </w:rPr>
        <w:t>3846</w:t>
      </w:r>
      <w:r>
        <w:rPr>
          <w:bCs/>
          <w:sz w:val="28"/>
          <w:szCs w:val="28"/>
        </w:rPr>
        <w:t>/20</w:t>
      </w:r>
      <w:r w:rsidR="00AD578A">
        <w:rPr>
          <w:bCs/>
          <w:sz w:val="28"/>
          <w:szCs w:val="28"/>
        </w:rPr>
        <w:t>2</w:t>
      </w:r>
      <w:r w:rsidR="00EC064F">
        <w:rPr>
          <w:bCs/>
          <w:sz w:val="28"/>
          <w:szCs w:val="28"/>
        </w:rPr>
        <w:t>1</w:t>
      </w:r>
      <w:r>
        <w:rPr>
          <w:bCs/>
          <w:sz w:val="28"/>
          <w:szCs w:val="28"/>
        </w:rPr>
        <w:t xml:space="preserve"> година – </w:t>
      </w:r>
      <w:r w:rsidR="00AD578A">
        <w:rPr>
          <w:bCs/>
          <w:sz w:val="28"/>
          <w:szCs w:val="28"/>
        </w:rPr>
        <w:t>1</w:t>
      </w:r>
      <w:r w:rsidR="00EC064F">
        <w:rPr>
          <w:bCs/>
          <w:sz w:val="28"/>
          <w:szCs w:val="28"/>
        </w:rPr>
        <w:t>97</w:t>
      </w:r>
      <w:r>
        <w:rPr>
          <w:bCs/>
          <w:sz w:val="28"/>
          <w:szCs w:val="28"/>
        </w:rPr>
        <w:t xml:space="preserve"> тома, НОХД № </w:t>
      </w:r>
      <w:r w:rsidR="00EC064F">
        <w:rPr>
          <w:bCs/>
          <w:sz w:val="28"/>
          <w:szCs w:val="28"/>
        </w:rPr>
        <w:t>2369</w:t>
      </w:r>
      <w:r>
        <w:rPr>
          <w:bCs/>
          <w:sz w:val="28"/>
          <w:szCs w:val="28"/>
        </w:rPr>
        <w:t>/20</w:t>
      </w:r>
      <w:r w:rsidR="00AD578A">
        <w:rPr>
          <w:bCs/>
          <w:sz w:val="28"/>
          <w:szCs w:val="28"/>
        </w:rPr>
        <w:t>2</w:t>
      </w:r>
      <w:r w:rsidR="00EC064F">
        <w:rPr>
          <w:bCs/>
          <w:sz w:val="28"/>
          <w:szCs w:val="28"/>
        </w:rPr>
        <w:t>1</w:t>
      </w:r>
      <w:r>
        <w:rPr>
          <w:bCs/>
          <w:sz w:val="28"/>
          <w:szCs w:val="28"/>
        </w:rPr>
        <w:t xml:space="preserve"> година – 1</w:t>
      </w:r>
      <w:r w:rsidR="00EC064F">
        <w:rPr>
          <w:bCs/>
          <w:sz w:val="28"/>
          <w:szCs w:val="28"/>
        </w:rPr>
        <w:t>68</w:t>
      </w:r>
      <w:r>
        <w:rPr>
          <w:bCs/>
          <w:sz w:val="28"/>
          <w:szCs w:val="28"/>
        </w:rPr>
        <w:t xml:space="preserve"> тома, НОХД №</w:t>
      </w:r>
      <w:r w:rsidR="00EC064F">
        <w:rPr>
          <w:bCs/>
          <w:sz w:val="28"/>
          <w:szCs w:val="28"/>
        </w:rPr>
        <w:t>1939</w:t>
      </w:r>
      <w:r>
        <w:rPr>
          <w:bCs/>
          <w:sz w:val="28"/>
          <w:szCs w:val="28"/>
        </w:rPr>
        <w:t>/20</w:t>
      </w:r>
      <w:r w:rsidR="00AD578A">
        <w:rPr>
          <w:bCs/>
          <w:sz w:val="28"/>
          <w:szCs w:val="28"/>
        </w:rPr>
        <w:t>2</w:t>
      </w:r>
      <w:r w:rsidR="00EC064F">
        <w:rPr>
          <w:bCs/>
          <w:sz w:val="28"/>
          <w:szCs w:val="28"/>
        </w:rPr>
        <w:t>1</w:t>
      </w:r>
      <w:r>
        <w:rPr>
          <w:bCs/>
          <w:sz w:val="28"/>
          <w:szCs w:val="28"/>
        </w:rPr>
        <w:t xml:space="preserve"> година – 1</w:t>
      </w:r>
      <w:r w:rsidR="00EC064F">
        <w:rPr>
          <w:bCs/>
          <w:sz w:val="28"/>
          <w:szCs w:val="28"/>
        </w:rPr>
        <w:t>30</w:t>
      </w:r>
      <w:r>
        <w:rPr>
          <w:bCs/>
          <w:sz w:val="28"/>
          <w:szCs w:val="28"/>
        </w:rPr>
        <w:t xml:space="preserve"> тома</w:t>
      </w:r>
      <w:r w:rsidR="00EC064F">
        <w:rPr>
          <w:bCs/>
          <w:sz w:val="28"/>
          <w:szCs w:val="28"/>
        </w:rPr>
        <w:t>,</w:t>
      </w:r>
      <w:r>
        <w:rPr>
          <w:bCs/>
          <w:sz w:val="28"/>
          <w:szCs w:val="28"/>
        </w:rPr>
        <w:t xml:space="preserve"> НОХД № </w:t>
      </w:r>
      <w:r w:rsidR="00EC064F">
        <w:rPr>
          <w:bCs/>
          <w:sz w:val="28"/>
          <w:szCs w:val="28"/>
        </w:rPr>
        <w:t>1628</w:t>
      </w:r>
      <w:r>
        <w:rPr>
          <w:bCs/>
          <w:sz w:val="28"/>
          <w:szCs w:val="28"/>
        </w:rPr>
        <w:t>/20</w:t>
      </w:r>
      <w:r w:rsidR="00AD578A">
        <w:rPr>
          <w:bCs/>
          <w:sz w:val="28"/>
          <w:szCs w:val="28"/>
        </w:rPr>
        <w:t>2</w:t>
      </w:r>
      <w:r w:rsidR="00EC064F">
        <w:rPr>
          <w:bCs/>
          <w:sz w:val="28"/>
          <w:szCs w:val="28"/>
        </w:rPr>
        <w:t>1</w:t>
      </w:r>
      <w:r>
        <w:rPr>
          <w:bCs/>
          <w:sz w:val="28"/>
          <w:szCs w:val="28"/>
        </w:rPr>
        <w:t xml:space="preserve"> година – 1</w:t>
      </w:r>
      <w:r w:rsidR="00EC064F">
        <w:rPr>
          <w:bCs/>
          <w:sz w:val="28"/>
          <w:szCs w:val="28"/>
        </w:rPr>
        <w:t>29</w:t>
      </w:r>
      <w:r>
        <w:rPr>
          <w:bCs/>
          <w:sz w:val="28"/>
          <w:szCs w:val="28"/>
        </w:rPr>
        <w:t xml:space="preserve"> тома</w:t>
      </w:r>
      <w:r w:rsidR="00EC064F">
        <w:rPr>
          <w:bCs/>
          <w:sz w:val="28"/>
          <w:szCs w:val="28"/>
        </w:rPr>
        <w:t>, НОХД № 2121/2021 година – 125 тома, НОХД № 244/2021 година – 106 тома и НОХД № 2164/2021 година – 103 тома.</w:t>
      </w:r>
    </w:p>
    <w:p w:rsidR="00B93557" w:rsidRDefault="00B93557" w:rsidP="00B93557">
      <w:pPr>
        <w:ind w:right="-9" w:firstLine="540"/>
        <w:jc w:val="both"/>
        <w:rPr>
          <w:bCs/>
          <w:sz w:val="28"/>
          <w:szCs w:val="28"/>
        </w:rPr>
      </w:pPr>
      <w:r>
        <w:rPr>
          <w:bCs/>
          <w:sz w:val="28"/>
          <w:szCs w:val="28"/>
        </w:rPr>
        <w:t xml:space="preserve">НОХ дела с от 51 тома до 100 тома са </w:t>
      </w:r>
      <w:r w:rsidR="00AD578A">
        <w:rPr>
          <w:bCs/>
          <w:sz w:val="28"/>
          <w:szCs w:val="28"/>
        </w:rPr>
        <w:t>20</w:t>
      </w:r>
      <w:r>
        <w:rPr>
          <w:bCs/>
          <w:sz w:val="28"/>
          <w:szCs w:val="28"/>
        </w:rPr>
        <w:t xml:space="preserve"> броя, а от 21 до 50 тома са </w:t>
      </w:r>
      <w:r w:rsidR="00EC064F">
        <w:rPr>
          <w:bCs/>
          <w:sz w:val="28"/>
          <w:szCs w:val="28"/>
        </w:rPr>
        <w:t>60</w:t>
      </w:r>
      <w:r>
        <w:rPr>
          <w:bCs/>
          <w:sz w:val="28"/>
          <w:szCs w:val="28"/>
        </w:rPr>
        <w:t xml:space="preserve"> броя, от 11 тома до 20 тома – </w:t>
      </w:r>
      <w:r w:rsidR="00AD578A">
        <w:rPr>
          <w:bCs/>
          <w:sz w:val="28"/>
          <w:szCs w:val="28"/>
        </w:rPr>
        <w:t>4</w:t>
      </w:r>
      <w:r w:rsidR="00EC064F">
        <w:rPr>
          <w:bCs/>
          <w:sz w:val="28"/>
          <w:szCs w:val="28"/>
        </w:rPr>
        <w:t>0</w:t>
      </w:r>
      <w:r>
        <w:rPr>
          <w:bCs/>
          <w:sz w:val="28"/>
          <w:szCs w:val="28"/>
        </w:rPr>
        <w:t xml:space="preserve"> броя, а до 10 тома – </w:t>
      </w:r>
      <w:r w:rsidR="00AD578A">
        <w:rPr>
          <w:bCs/>
          <w:sz w:val="28"/>
          <w:szCs w:val="28"/>
        </w:rPr>
        <w:t>3</w:t>
      </w:r>
      <w:r w:rsidR="00EC064F">
        <w:rPr>
          <w:bCs/>
          <w:sz w:val="28"/>
          <w:szCs w:val="28"/>
        </w:rPr>
        <w:t>9</w:t>
      </w:r>
      <w:r>
        <w:rPr>
          <w:bCs/>
          <w:sz w:val="28"/>
          <w:szCs w:val="28"/>
        </w:rPr>
        <w:t xml:space="preserve"> бр</w:t>
      </w:r>
      <w:r w:rsidR="00F45680">
        <w:rPr>
          <w:bCs/>
          <w:sz w:val="28"/>
          <w:szCs w:val="28"/>
        </w:rPr>
        <w:t xml:space="preserve">оя дела или средно по </w:t>
      </w:r>
      <w:r w:rsidR="00AD578A">
        <w:rPr>
          <w:bCs/>
          <w:sz w:val="28"/>
          <w:szCs w:val="28"/>
        </w:rPr>
        <w:t xml:space="preserve">около </w:t>
      </w:r>
      <w:r w:rsidR="00EC064F">
        <w:rPr>
          <w:bCs/>
          <w:sz w:val="28"/>
          <w:szCs w:val="28"/>
        </w:rPr>
        <w:t>40</w:t>
      </w:r>
      <w:r w:rsidR="00F45680">
        <w:rPr>
          <w:bCs/>
          <w:sz w:val="28"/>
          <w:szCs w:val="28"/>
        </w:rPr>
        <w:t xml:space="preserve"> тома в</w:t>
      </w:r>
      <w:r>
        <w:rPr>
          <w:bCs/>
          <w:sz w:val="28"/>
          <w:szCs w:val="28"/>
        </w:rPr>
        <w:t xml:space="preserve"> дело.</w:t>
      </w:r>
    </w:p>
    <w:p w:rsidR="00B93557" w:rsidRDefault="00B93557" w:rsidP="00B93557">
      <w:pPr>
        <w:ind w:right="-9" w:firstLine="540"/>
        <w:jc w:val="both"/>
        <w:rPr>
          <w:bCs/>
          <w:sz w:val="28"/>
          <w:szCs w:val="28"/>
        </w:rPr>
      </w:pPr>
    </w:p>
    <w:p w:rsidR="00B93557" w:rsidRDefault="00B93557" w:rsidP="00B93557">
      <w:pPr>
        <w:tabs>
          <w:tab w:val="left" w:pos="0"/>
        </w:tabs>
        <w:ind w:right="-9" w:firstLine="540"/>
        <w:jc w:val="both"/>
        <w:rPr>
          <w:b/>
          <w:bCs/>
          <w:sz w:val="28"/>
          <w:szCs w:val="28"/>
        </w:rPr>
      </w:pPr>
      <w:r>
        <w:rPr>
          <w:b/>
          <w:bCs/>
          <w:sz w:val="28"/>
          <w:szCs w:val="28"/>
        </w:rPr>
        <w:t>Постъпилите дела по брой подсъдими са както следва:</w:t>
      </w:r>
    </w:p>
    <w:p w:rsidR="00B93557" w:rsidRDefault="00F45680" w:rsidP="00F45680">
      <w:pPr>
        <w:tabs>
          <w:tab w:val="left" w:pos="0"/>
        </w:tabs>
        <w:ind w:right="-9"/>
        <w:jc w:val="both"/>
        <w:rPr>
          <w:bCs/>
          <w:sz w:val="28"/>
          <w:szCs w:val="28"/>
        </w:rPr>
      </w:pPr>
      <w:r>
        <w:rPr>
          <w:bCs/>
          <w:sz w:val="28"/>
          <w:szCs w:val="28"/>
        </w:rPr>
        <w:lastRenderedPageBreak/>
        <w:tab/>
      </w:r>
      <w:r w:rsidRPr="00F45680">
        <w:rPr>
          <w:bCs/>
          <w:sz w:val="28"/>
          <w:szCs w:val="28"/>
        </w:rPr>
        <w:t>Д</w:t>
      </w:r>
      <w:r w:rsidR="00B93557" w:rsidRPr="00F45680">
        <w:rPr>
          <w:bCs/>
          <w:sz w:val="28"/>
          <w:szCs w:val="28"/>
        </w:rPr>
        <w:t xml:space="preserve">ела с повече от 10 подсъдими – </w:t>
      </w:r>
      <w:r w:rsidR="00EC064F">
        <w:rPr>
          <w:bCs/>
          <w:sz w:val="28"/>
          <w:szCs w:val="28"/>
        </w:rPr>
        <w:t>6</w:t>
      </w:r>
      <w:r w:rsidR="00B93557" w:rsidRPr="00F45680">
        <w:rPr>
          <w:bCs/>
          <w:sz w:val="28"/>
          <w:szCs w:val="28"/>
        </w:rPr>
        <w:t xml:space="preserve"> броя </w:t>
      </w:r>
      <w:r w:rsidR="00245360">
        <w:rPr>
          <w:bCs/>
          <w:sz w:val="28"/>
          <w:szCs w:val="28"/>
        </w:rPr>
        <w:t>-</w:t>
      </w:r>
      <w:r w:rsidR="00B93557" w:rsidRPr="00F45680">
        <w:rPr>
          <w:bCs/>
          <w:sz w:val="28"/>
          <w:szCs w:val="28"/>
        </w:rPr>
        <w:t xml:space="preserve"> НОХД № </w:t>
      </w:r>
      <w:r w:rsidR="00EC064F">
        <w:rPr>
          <w:bCs/>
          <w:sz w:val="28"/>
          <w:szCs w:val="28"/>
        </w:rPr>
        <w:t>3831</w:t>
      </w:r>
      <w:r w:rsidR="00B93557" w:rsidRPr="00F45680">
        <w:rPr>
          <w:bCs/>
          <w:sz w:val="28"/>
          <w:szCs w:val="28"/>
        </w:rPr>
        <w:t>/20</w:t>
      </w:r>
      <w:r w:rsidR="00AD578A">
        <w:rPr>
          <w:bCs/>
          <w:sz w:val="28"/>
          <w:szCs w:val="28"/>
        </w:rPr>
        <w:t>2</w:t>
      </w:r>
      <w:r w:rsidR="00EC064F">
        <w:rPr>
          <w:bCs/>
          <w:sz w:val="28"/>
          <w:szCs w:val="28"/>
        </w:rPr>
        <w:t>1</w:t>
      </w:r>
      <w:r w:rsidR="00FA73BA">
        <w:rPr>
          <w:bCs/>
          <w:sz w:val="28"/>
          <w:szCs w:val="28"/>
        </w:rPr>
        <w:t>г.</w:t>
      </w:r>
      <w:r w:rsidR="00B93557" w:rsidRPr="00F45680">
        <w:rPr>
          <w:bCs/>
          <w:sz w:val="28"/>
          <w:szCs w:val="28"/>
        </w:rPr>
        <w:t xml:space="preserve"> - </w:t>
      </w:r>
      <w:r w:rsidR="00EC064F">
        <w:rPr>
          <w:bCs/>
          <w:sz w:val="28"/>
          <w:szCs w:val="28"/>
        </w:rPr>
        <w:t>15</w:t>
      </w:r>
      <w:r w:rsidR="00B93557" w:rsidRPr="00F45680">
        <w:rPr>
          <w:bCs/>
          <w:sz w:val="28"/>
          <w:szCs w:val="28"/>
        </w:rPr>
        <w:t xml:space="preserve"> подсъдими, НОХД № </w:t>
      </w:r>
      <w:r w:rsidR="00EC064F">
        <w:rPr>
          <w:bCs/>
          <w:sz w:val="28"/>
          <w:szCs w:val="28"/>
        </w:rPr>
        <w:t>572</w:t>
      </w:r>
      <w:r w:rsidR="00AD578A">
        <w:rPr>
          <w:bCs/>
          <w:sz w:val="28"/>
          <w:szCs w:val="28"/>
        </w:rPr>
        <w:t>6</w:t>
      </w:r>
      <w:r w:rsidR="00B93557" w:rsidRPr="00F45680">
        <w:rPr>
          <w:bCs/>
          <w:sz w:val="28"/>
          <w:szCs w:val="28"/>
        </w:rPr>
        <w:t>/20</w:t>
      </w:r>
      <w:r w:rsidR="00AD578A">
        <w:rPr>
          <w:bCs/>
          <w:sz w:val="28"/>
          <w:szCs w:val="28"/>
        </w:rPr>
        <w:t>2</w:t>
      </w:r>
      <w:r w:rsidR="00EC064F">
        <w:rPr>
          <w:bCs/>
          <w:sz w:val="28"/>
          <w:szCs w:val="28"/>
        </w:rPr>
        <w:t>1</w:t>
      </w:r>
      <w:r w:rsidR="000F7F22">
        <w:rPr>
          <w:bCs/>
          <w:sz w:val="28"/>
          <w:szCs w:val="28"/>
        </w:rPr>
        <w:t xml:space="preserve"> г.</w:t>
      </w:r>
      <w:r w:rsidR="000257E8">
        <w:rPr>
          <w:bCs/>
          <w:sz w:val="28"/>
          <w:szCs w:val="28"/>
        </w:rPr>
        <w:t xml:space="preserve"> –  </w:t>
      </w:r>
      <w:r w:rsidR="00B93557" w:rsidRPr="00F45680">
        <w:rPr>
          <w:bCs/>
          <w:sz w:val="28"/>
          <w:szCs w:val="28"/>
        </w:rPr>
        <w:t>1</w:t>
      </w:r>
      <w:r w:rsidR="00AD578A">
        <w:rPr>
          <w:bCs/>
          <w:sz w:val="28"/>
          <w:szCs w:val="28"/>
        </w:rPr>
        <w:t>5</w:t>
      </w:r>
      <w:r w:rsidR="00B93557" w:rsidRPr="00F45680">
        <w:rPr>
          <w:bCs/>
          <w:sz w:val="28"/>
          <w:szCs w:val="28"/>
        </w:rPr>
        <w:t xml:space="preserve"> подсъдими, НОХД № </w:t>
      </w:r>
      <w:r w:rsidR="00EC064F">
        <w:rPr>
          <w:bCs/>
          <w:sz w:val="28"/>
          <w:szCs w:val="28"/>
        </w:rPr>
        <w:t>1999</w:t>
      </w:r>
      <w:r w:rsidR="00B93557" w:rsidRPr="00F45680">
        <w:rPr>
          <w:bCs/>
          <w:sz w:val="28"/>
          <w:szCs w:val="28"/>
        </w:rPr>
        <w:t>/20</w:t>
      </w:r>
      <w:r w:rsidR="00AD578A">
        <w:rPr>
          <w:bCs/>
          <w:sz w:val="28"/>
          <w:szCs w:val="28"/>
        </w:rPr>
        <w:t>2</w:t>
      </w:r>
      <w:r w:rsidR="00EC064F">
        <w:rPr>
          <w:bCs/>
          <w:sz w:val="28"/>
          <w:szCs w:val="28"/>
        </w:rPr>
        <w:t>1</w:t>
      </w:r>
      <w:r w:rsidR="000F7F22">
        <w:rPr>
          <w:bCs/>
          <w:sz w:val="28"/>
          <w:szCs w:val="28"/>
        </w:rPr>
        <w:t xml:space="preserve"> г.</w:t>
      </w:r>
      <w:r w:rsidR="00B93557" w:rsidRPr="00F45680">
        <w:rPr>
          <w:bCs/>
          <w:sz w:val="28"/>
          <w:szCs w:val="28"/>
        </w:rPr>
        <w:t xml:space="preserve"> – 1</w:t>
      </w:r>
      <w:r w:rsidR="00EC064F">
        <w:rPr>
          <w:bCs/>
          <w:sz w:val="28"/>
          <w:szCs w:val="28"/>
        </w:rPr>
        <w:t>3</w:t>
      </w:r>
      <w:r w:rsidR="00B93557" w:rsidRPr="00F45680">
        <w:rPr>
          <w:bCs/>
          <w:sz w:val="28"/>
          <w:szCs w:val="28"/>
        </w:rPr>
        <w:t xml:space="preserve"> подсъдими, НОХД № </w:t>
      </w:r>
      <w:r w:rsidR="00EC064F">
        <w:rPr>
          <w:bCs/>
          <w:sz w:val="28"/>
          <w:szCs w:val="28"/>
        </w:rPr>
        <w:t>2805</w:t>
      </w:r>
      <w:r w:rsidR="00B93557" w:rsidRPr="00F45680">
        <w:rPr>
          <w:bCs/>
          <w:sz w:val="28"/>
          <w:szCs w:val="28"/>
        </w:rPr>
        <w:t>/20</w:t>
      </w:r>
      <w:r w:rsidR="00AD578A">
        <w:rPr>
          <w:bCs/>
          <w:sz w:val="28"/>
          <w:szCs w:val="28"/>
        </w:rPr>
        <w:t>2</w:t>
      </w:r>
      <w:r w:rsidR="00EC064F">
        <w:rPr>
          <w:bCs/>
          <w:sz w:val="28"/>
          <w:szCs w:val="28"/>
        </w:rPr>
        <w:t>1</w:t>
      </w:r>
      <w:r w:rsidR="000F7F22">
        <w:rPr>
          <w:bCs/>
          <w:sz w:val="28"/>
          <w:szCs w:val="28"/>
        </w:rPr>
        <w:t xml:space="preserve"> г.</w:t>
      </w:r>
      <w:r w:rsidR="00B93557" w:rsidRPr="00F45680">
        <w:rPr>
          <w:bCs/>
          <w:sz w:val="28"/>
          <w:szCs w:val="28"/>
        </w:rPr>
        <w:t xml:space="preserve"> – 1</w:t>
      </w:r>
      <w:r w:rsidR="00EC064F">
        <w:rPr>
          <w:bCs/>
          <w:sz w:val="28"/>
          <w:szCs w:val="28"/>
        </w:rPr>
        <w:t>2</w:t>
      </w:r>
      <w:r w:rsidR="00B93557" w:rsidRPr="00F45680">
        <w:rPr>
          <w:bCs/>
          <w:sz w:val="28"/>
          <w:szCs w:val="28"/>
        </w:rPr>
        <w:t xml:space="preserve"> подсъдими</w:t>
      </w:r>
      <w:r w:rsidR="00EC064F">
        <w:rPr>
          <w:bCs/>
          <w:sz w:val="28"/>
          <w:szCs w:val="28"/>
        </w:rPr>
        <w:t>,</w:t>
      </w:r>
      <w:r w:rsidR="00B93557" w:rsidRPr="00F45680">
        <w:rPr>
          <w:bCs/>
          <w:sz w:val="28"/>
          <w:szCs w:val="28"/>
        </w:rPr>
        <w:t xml:space="preserve"> НОХД № </w:t>
      </w:r>
      <w:r w:rsidR="00EC064F">
        <w:rPr>
          <w:bCs/>
          <w:sz w:val="28"/>
          <w:szCs w:val="28"/>
        </w:rPr>
        <w:t>3156</w:t>
      </w:r>
      <w:r w:rsidR="00B93557" w:rsidRPr="00F45680">
        <w:rPr>
          <w:bCs/>
          <w:sz w:val="28"/>
          <w:szCs w:val="28"/>
        </w:rPr>
        <w:t>/20</w:t>
      </w:r>
      <w:r w:rsidR="00AD578A">
        <w:rPr>
          <w:bCs/>
          <w:sz w:val="28"/>
          <w:szCs w:val="28"/>
        </w:rPr>
        <w:t>2</w:t>
      </w:r>
      <w:r w:rsidR="00EC064F">
        <w:rPr>
          <w:bCs/>
          <w:sz w:val="28"/>
          <w:szCs w:val="28"/>
        </w:rPr>
        <w:t>1</w:t>
      </w:r>
      <w:r w:rsidR="000F7F22">
        <w:rPr>
          <w:bCs/>
          <w:sz w:val="28"/>
          <w:szCs w:val="28"/>
        </w:rPr>
        <w:t xml:space="preserve"> г.</w:t>
      </w:r>
      <w:r w:rsidR="00B93557" w:rsidRPr="00F45680">
        <w:rPr>
          <w:bCs/>
          <w:sz w:val="28"/>
          <w:szCs w:val="28"/>
        </w:rPr>
        <w:t xml:space="preserve"> – 1</w:t>
      </w:r>
      <w:r w:rsidR="00EC064F">
        <w:rPr>
          <w:bCs/>
          <w:sz w:val="28"/>
          <w:szCs w:val="28"/>
        </w:rPr>
        <w:t>2</w:t>
      </w:r>
      <w:r w:rsidR="00B93557" w:rsidRPr="00F45680">
        <w:rPr>
          <w:bCs/>
          <w:sz w:val="28"/>
          <w:szCs w:val="28"/>
        </w:rPr>
        <w:t xml:space="preserve"> подсъдими </w:t>
      </w:r>
      <w:r w:rsidR="00AD578A">
        <w:rPr>
          <w:bCs/>
          <w:sz w:val="28"/>
          <w:szCs w:val="28"/>
        </w:rPr>
        <w:t>и</w:t>
      </w:r>
      <w:r w:rsidR="00B93557" w:rsidRPr="00F45680">
        <w:rPr>
          <w:bCs/>
          <w:sz w:val="28"/>
          <w:szCs w:val="28"/>
        </w:rPr>
        <w:t xml:space="preserve"> НОХД № </w:t>
      </w:r>
      <w:r w:rsidR="00EC064F">
        <w:rPr>
          <w:bCs/>
          <w:sz w:val="28"/>
          <w:szCs w:val="28"/>
        </w:rPr>
        <w:t>477</w:t>
      </w:r>
      <w:r w:rsidR="00B93557" w:rsidRPr="00F45680">
        <w:rPr>
          <w:bCs/>
          <w:sz w:val="28"/>
          <w:szCs w:val="28"/>
        </w:rPr>
        <w:t>/20</w:t>
      </w:r>
      <w:r w:rsidR="00AD578A">
        <w:rPr>
          <w:bCs/>
          <w:sz w:val="28"/>
          <w:szCs w:val="28"/>
        </w:rPr>
        <w:t>2</w:t>
      </w:r>
      <w:r w:rsidR="00EC064F">
        <w:rPr>
          <w:bCs/>
          <w:sz w:val="28"/>
          <w:szCs w:val="28"/>
        </w:rPr>
        <w:t>1</w:t>
      </w:r>
      <w:r w:rsidR="000F7F22">
        <w:rPr>
          <w:bCs/>
          <w:sz w:val="28"/>
          <w:szCs w:val="28"/>
        </w:rPr>
        <w:t xml:space="preserve"> г.</w:t>
      </w:r>
      <w:r w:rsidR="00B93557" w:rsidRPr="00F45680">
        <w:rPr>
          <w:bCs/>
          <w:sz w:val="28"/>
          <w:szCs w:val="28"/>
        </w:rPr>
        <w:t xml:space="preserve"> – 1</w:t>
      </w:r>
      <w:r w:rsidR="00AD578A">
        <w:rPr>
          <w:bCs/>
          <w:sz w:val="28"/>
          <w:szCs w:val="28"/>
        </w:rPr>
        <w:t>1</w:t>
      </w:r>
      <w:r w:rsidR="00B93557" w:rsidRPr="00F45680">
        <w:rPr>
          <w:bCs/>
          <w:sz w:val="28"/>
          <w:szCs w:val="28"/>
        </w:rPr>
        <w:t xml:space="preserve"> подсъдими</w:t>
      </w:r>
      <w:r w:rsidR="00AD578A">
        <w:rPr>
          <w:bCs/>
          <w:sz w:val="28"/>
          <w:szCs w:val="28"/>
        </w:rPr>
        <w:t>.</w:t>
      </w:r>
    </w:p>
    <w:p w:rsidR="00AD578A" w:rsidRDefault="00AD578A" w:rsidP="00F45680">
      <w:pPr>
        <w:tabs>
          <w:tab w:val="left" w:pos="0"/>
        </w:tabs>
        <w:ind w:right="-9"/>
        <w:jc w:val="both"/>
        <w:rPr>
          <w:bCs/>
          <w:sz w:val="28"/>
          <w:szCs w:val="28"/>
        </w:rPr>
      </w:pPr>
    </w:p>
    <w:p w:rsidR="00AD578A" w:rsidRPr="00F45680" w:rsidRDefault="000257E8" w:rsidP="00F45680">
      <w:pPr>
        <w:tabs>
          <w:tab w:val="left" w:pos="0"/>
        </w:tabs>
        <w:ind w:right="-9"/>
        <w:jc w:val="both"/>
        <w:rPr>
          <w:bCs/>
          <w:sz w:val="28"/>
          <w:szCs w:val="28"/>
        </w:rPr>
      </w:pPr>
      <w:r>
        <w:rPr>
          <w:bCs/>
          <w:sz w:val="28"/>
          <w:szCs w:val="28"/>
        </w:rPr>
        <w:t xml:space="preserve">        -</w:t>
      </w:r>
      <w:r w:rsidR="00AD578A">
        <w:rPr>
          <w:bCs/>
          <w:sz w:val="28"/>
          <w:szCs w:val="28"/>
        </w:rPr>
        <w:t xml:space="preserve">дела с 10 подсъдими – </w:t>
      </w:r>
      <w:r w:rsidR="00EC064F">
        <w:rPr>
          <w:bCs/>
          <w:sz w:val="28"/>
          <w:szCs w:val="28"/>
        </w:rPr>
        <w:t>2</w:t>
      </w:r>
      <w:r w:rsidR="00AD578A">
        <w:rPr>
          <w:bCs/>
          <w:sz w:val="28"/>
          <w:szCs w:val="28"/>
        </w:rPr>
        <w:t xml:space="preserve"> броя;</w:t>
      </w:r>
    </w:p>
    <w:p w:rsidR="00B93557" w:rsidRDefault="00B93557" w:rsidP="00B93557">
      <w:pPr>
        <w:pStyle w:val="ListParagraph"/>
        <w:numPr>
          <w:ilvl w:val="0"/>
          <w:numId w:val="2"/>
        </w:numPr>
        <w:tabs>
          <w:tab w:val="left" w:pos="0"/>
        </w:tabs>
        <w:ind w:right="-9"/>
        <w:jc w:val="both"/>
        <w:rPr>
          <w:bCs/>
          <w:sz w:val="28"/>
          <w:szCs w:val="28"/>
        </w:rPr>
      </w:pPr>
      <w:r>
        <w:rPr>
          <w:bCs/>
          <w:sz w:val="28"/>
          <w:szCs w:val="28"/>
        </w:rPr>
        <w:t xml:space="preserve">дела с 9 подсъдими – </w:t>
      </w:r>
      <w:r w:rsidR="00EC064F">
        <w:rPr>
          <w:bCs/>
          <w:sz w:val="28"/>
          <w:szCs w:val="28"/>
        </w:rPr>
        <w:t>1</w:t>
      </w:r>
      <w:r>
        <w:rPr>
          <w:bCs/>
          <w:sz w:val="28"/>
          <w:szCs w:val="28"/>
        </w:rPr>
        <w:t xml:space="preserve"> броя;</w:t>
      </w:r>
    </w:p>
    <w:p w:rsidR="00B93557" w:rsidRDefault="00B93557" w:rsidP="00B93557">
      <w:pPr>
        <w:pStyle w:val="ListParagraph"/>
        <w:numPr>
          <w:ilvl w:val="0"/>
          <w:numId w:val="2"/>
        </w:numPr>
        <w:tabs>
          <w:tab w:val="left" w:pos="0"/>
        </w:tabs>
        <w:ind w:right="-9"/>
        <w:jc w:val="both"/>
        <w:rPr>
          <w:bCs/>
          <w:sz w:val="28"/>
          <w:szCs w:val="28"/>
        </w:rPr>
      </w:pPr>
      <w:r>
        <w:rPr>
          <w:bCs/>
          <w:sz w:val="28"/>
          <w:szCs w:val="28"/>
        </w:rPr>
        <w:t xml:space="preserve">дела с 8-ма подсъдими – </w:t>
      </w:r>
      <w:r w:rsidR="00EC064F">
        <w:rPr>
          <w:bCs/>
          <w:sz w:val="28"/>
          <w:szCs w:val="28"/>
        </w:rPr>
        <w:t>6</w:t>
      </w:r>
      <w:r>
        <w:rPr>
          <w:bCs/>
          <w:sz w:val="28"/>
          <w:szCs w:val="28"/>
        </w:rPr>
        <w:t xml:space="preserve"> броя;</w:t>
      </w:r>
    </w:p>
    <w:p w:rsidR="00B93557" w:rsidRDefault="00B93557" w:rsidP="00B93557">
      <w:pPr>
        <w:pStyle w:val="ListParagraph"/>
        <w:numPr>
          <w:ilvl w:val="0"/>
          <w:numId w:val="2"/>
        </w:numPr>
        <w:tabs>
          <w:tab w:val="left" w:pos="0"/>
        </w:tabs>
        <w:ind w:right="-9"/>
        <w:jc w:val="both"/>
        <w:rPr>
          <w:bCs/>
          <w:sz w:val="28"/>
          <w:szCs w:val="28"/>
        </w:rPr>
      </w:pPr>
      <w:r>
        <w:rPr>
          <w:bCs/>
          <w:sz w:val="28"/>
          <w:szCs w:val="28"/>
        </w:rPr>
        <w:t xml:space="preserve">дела с 7-ма подсъдими – </w:t>
      </w:r>
      <w:r w:rsidR="00EC064F">
        <w:rPr>
          <w:bCs/>
          <w:sz w:val="28"/>
          <w:szCs w:val="28"/>
        </w:rPr>
        <w:t>9</w:t>
      </w:r>
      <w:r>
        <w:rPr>
          <w:bCs/>
          <w:sz w:val="28"/>
          <w:szCs w:val="28"/>
        </w:rPr>
        <w:t xml:space="preserve"> броя;</w:t>
      </w:r>
    </w:p>
    <w:p w:rsidR="00B93557" w:rsidRDefault="00B93557" w:rsidP="00B93557">
      <w:pPr>
        <w:pStyle w:val="ListParagraph"/>
        <w:numPr>
          <w:ilvl w:val="0"/>
          <w:numId w:val="2"/>
        </w:numPr>
        <w:tabs>
          <w:tab w:val="left" w:pos="0"/>
        </w:tabs>
        <w:ind w:right="-9"/>
        <w:jc w:val="both"/>
        <w:rPr>
          <w:bCs/>
          <w:sz w:val="28"/>
          <w:szCs w:val="28"/>
        </w:rPr>
      </w:pPr>
      <w:r>
        <w:rPr>
          <w:bCs/>
          <w:sz w:val="28"/>
          <w:szCs w:val="28"/>
        </w:rPr>
        <w:t xml:space="preserve">дела с 6-ма подсъдими – </w:t>
      </w:r>
      <w:r w:rsidR="00C15238">
        <w:rPr>
          <w:bCs/>
          <w:sz w:val="28"/>
          <w:szCs w:val="28"/>
        </w:rPr>
        <w:t>14</w:t>
      </w:r>
      <w:r>
        <w:rPr>
          <w:bCs/>
          <w:sz w:val="28"/>
          <w:szCs w:val="28"/>
        </w:rPr>
        <w:t xml:space="preserve"> броя</w:t>
      </w:r>
      <w:r w:rsidR="000F7F22">
        <w:rPr>
          <w:bCs/>
          <w:sz w:val="28"/>
          <w:szCs w:val="28"/>
          <w:lang w:val="en-US"/>
        </w:rPr>
        <w:t>;</w:t>
      </w:r>
    </w:p>
    <w:p w:rsidR="00B93557" w:rsidRDefault="00B93557" w:rsidP="00B93557">
      <w:pPr>
        <w:pStyle w:val="ListParagraph"/>
        <w:numPr>
          <w:ilvl w:val="0"/>
          <w:numId w:val="2"/>
        </w:numPr>
        <w:tabs>
          <w:tab w:val="left" w:pos="0"/>
        </w:tabs>
        <w:ind w:right="-9"/>
        <w:jc w:val="both"/>
        <w:rPr>
          <w:bCs/>
          <w:sz w:val="28"/>
          <w:szCs w:val="28"/>
        </w:rPr>
      </w:pPr>
      <w:r>
        <w:rPr>
          <w:bCs/>
          <w:sz w:val="28"/>
          <w:szCs w:val="28"/>
        </w:rPr>
        <w:t>дела с 5-ма подсъдими – 1</w:t>
      </w:r>
      <w:r w:rsidR="00C15238">
        <w:rPr>
          <w:bCs/>
          <w:sz w:val="28"/>
          <w:szCs w:val="28"/>
        </w:rPr>
        <w:t>4</w:t>
      </w:r>
      <w:r>
        <w:rPr>
          <w:bCs/>
          <w:sz w:val="28"/>
          <w:szCs w:val="28"/>
        </w:rPr>
        <w:t xml:space="preserve"> броя</w:t>
      </w:r>
      <w:r w:rsidR="000F7F22">
        <w:rPr>
          <w:bCs/>
          <w:sz w:val="28"/>
          <w:szCs w:val="28"/>
          <w:lang w:val="en-US"/>
        </w:rPr>
        <w:t>;</w:t>
      </w:r>
      <w:r>
        <w:rPr>
          <w:bCs/>
          <w:sz w:val="28"/>
          <w:szCs w:val="28"/>
        </w:rPr>
        <w:t xml:space="preserve"> </w:t>
      </w:r>
    </w:p>
    <w:p w:rsidR="00B93557" w:rsidRDefault="00B93557" w:rsidP="00B93557">
      <w:pPr>
        <w:pStyle w:val="ListParagraph"/>
        <w:numPr>
          <w:ilvl w:val="0"/>
          <w:numId w:val="2"/>
        </w:numPr>
        <w:ind w:right="-9"/>
        <w:jc w:val="both"/>
        <w:rPr>
          <w:bCs/>
          <w:sz w:val="28"/>
          <w:szCs w:val="28"/>
        </w:rPr>
      </w:pPr>
      <w:r>
        <w:rPr>
          <w:bCs/>
          <w:sz w:val="28"/>
          <w:szCs w:val="28"/>
        </w:rPr>
        <w:t xml:space="preserve">дела с 4-ма подсъдими – </w:t>
      </w:r>
      <w:r w:rsidR="00C15238">
        <w:rPr>
          <w:bCs/>
          <w:sz w:val="28"/>
          <w:szCs w:val="28"/>
        </w:rPr>
        <w:t>25</w:t>
      </w:r>
      <w:r w:rsidR="000F7F22">
        <w:rPr>
          <w:bCs/>
          <w:sz w:val="28"/>
          <w:szCs w:val="28"/>
        </w:rPr>
        <w:t xml:space="preserve"> броя</w:t>
      </w:r>
      <w:r w:rsidR="000F7F22">
        <w:rPr>
          <w:bCs/>
          <w:sz w:val="28"/>
          <w:szCs w:val="28"/>
          <w:lang w:val="en-US"/>
        </w:rPr>
        <w:t>;</w:t>
      </w:r>
    </w:p>
    <w:p w:rsidR="00B93557" w:rsidRDefault="00B93557" w:rsidP="00B93557">
      <w:pPr>
        <w:pStyle w:val="ListParagraph"/>
        <w:numPr>
          <w:ilvl w:val="0"/>
          <w:numId w:val="2"/>
        </w:numPr>
        <w:ind w:right="-9"/>
        <w:jc w:val="both"/>
        <w:rPr>
          <w:bCs/>
          <w:sz w:val="28"/>
          <w:szCs w:val="28"/>
        </w:rPr>
      </w:pPr>
      <w:r>
        <w:rPr>
          <w:bCs/>
          <w:sz w:val="28"/>
          <w:szCs w:val="28"/>
        </w:rPr>
        <w:t xml:space="preserve">дела с 3-ма подсъдими – </w:t>
      </w:r>
      <w:r w:rsidR="00C15238">
        <w:rPr>
          <w:bCs/>
          <w:sz w:val="28"/>
          <w:szCs w:val="28"/>
        </w:rPr>
        <w:t>19</w:t>
      </w:r>
      <w:r w:rsidR="000F7F22">
        <w:rPr>
          <w:bCs/>
          <w:sz w:val="28"/>
          <w:szCs w:val="28"/>
        </w:rPr>
        <w:t xml:space="preserve"> броя</w:t>
      </w:r>
      <w:r w:rsidR="000F7F22">
        <w:rPr>
          <w:bCs/>
          <w:sz w:val="28"/>
          <w:szCs w:val="28"/>
          <w:lang w:val="en-US"/>
        </w:rPr>
        <w:t>;</w:t>
      </w:r>
    </w:p>
    <w:p w:rsidR="00B93557" w:rsidRDefault="00B93557" w:rsidP="00B93557">
      <w:pPr>
        <w:pStyle w:val="ListParagraph"/>
        <w:numPr>
          <w:ilvl w:val="0"/>
          <w:numId w:val="2"/>
        </w:numPr>
        <w:ind w:right="-9"/>
        <w:jc w:val="both"/>
        <w:rPr>
          <w:bCs/>
          <w:sz w:val="28"/>
          <w:szCs w:val="28"/>
        </w:rPr>
      </w:pPr>
      <w:r>
        <w:rPr>
          <w:bCs/>
          <w:sz w:val="28"/>
          <w:szCs w:val="28"/>
        </w:rPr>
        <w:t xml:space="preserve">дела с 2-ма подсъдими – </w:t>
      </w:r>
      <w:r w:rsidR="00AD578A">
        <w:rPr>
          <w:bCs/>
          <w:sz w:val="28"/>
          <w:szCs w:val="28"/>
        </w:rPr>
        <w:t>2</w:t>
      </w:r>
      <w:r w:rsidR="00C15238">
        <w:rPr>
          <w:bCs/>
          <w:sz w:val="28"/>
          <w:szCs w:val="28"/>
        </w:rPr>
        <w:t>7</w:t>
      </w:r>
      <w:r>
        <w:rPr>
          <w:bCs/>
          <w:sz w:val="28"/>
          <w:szCs w:val="28"/>
        </w:rPr>
        <w:t xml:space="preserve"> броя и</w:t>
      </w:r>
    </w:p>
    <w:p w:rsidR="00B93557" w:rsidRDefault="00B93557" w:rsidP="00B124CD">
      <w:pPr>
        <w:pStyle w:val="ListParagraph"/>
        <w:ind w:left="900" w:right="-9"/>
        <w:jc w:val="both"/>
        <w:rPr>
          <w:bCs/>
          <w:sz w:val="28"/>
          <w:szCs w:val="28"/>
        </w:rPr>
      </w:pPr>
      <w:r>
        <w:rPr>
          <w:bCs/>
          <w:sz w:val="28"/>
          <w:szCs w:val="28"/>
        </w:rPr>
        <w:t>дела с 1 подсъдим – 7</w:t>
      </w:r>
      <w:r w:rsidR="00C15238">
        <w:rPr>
          <w:bCs/>
          <w:sz w:val="28"/>
          <w:szCs w:val="28"/>
        </w:rPr>
        <w:t>3</w:t>
      </w:r>
      <w:r>
        <w:rPr>
          <w:bCs/>
          <w:sz w:val="28"/>
          <w:szCs w:val="28"/>
        </w:rPr>
        <w:t xml:space="preserve"> броя.</w:t>
      </w:r>
    </w:p>
    <w:p w:rsidR="00B93557" w:rsidRDefault="00B93557" w:rsidP="00B93557">
      <w:pPr>
        <w:ind w:right="-9"/>
        <w:jc w:val="both"/>
        <w:rPr>
          <w:b/>
          <w:bCs/>
          <w:sz w:val="28"/>
          <w:szCs w:val="28"/>
        </w:rPr>
      </w:pPr>
    </w:p>
    <w:p w:rsidR="00B93557" w:rsidRDefault="00B93557" w:rsidP="00B93557">
      <w:pPr>
        <w:ind w:right="-9"/>
        <w:jc w:val="both"/>
        <w:rPr>
          <w:bCs/>
          <w:sz w:val="28"/>
          <w:szCs w:val="28"/>
        </w:rPr>
      </w:pPr>
      <w:r>
        <w:rPr>
          <w:bCs/>
          <w:sz w:val="28"/>
          <w:szCs w:val="28"/>
        </w:rPr>
        <w:t xml:space="preserve">        През 20</w:t>
      </w:r>
      <w:r w:rsidR="00770647">
        <w:rPr>
          <w:bCs/>
          <w:sz w:val="28"/>
          <w:szCs w:val="28"/>
        </w:rPr>
        <w:t>2</w:t>
      </w:r>
      <w:r w:rsidR="00C15238">
        <w:rPr>
          <w:bCs/>
          <w:sz w:val="28"/>
          <w:szCs w:val="28"/>
        </w:rPr>
        <w:t>1</w:t>
      </w:r>
      <w:r>
        <w:rPr>
          <w:bCs/>
          <w:sz w:val="28"/>
          <w:szCs w:val="28"/>
        </w:rPr>
        <w:t xml:space="preserve"> година броят на подсъдимите по внесените НОХ дела е  средно по </w:t>
      </w:r>
      <w:r w:rsidR="00C15238">
        <w:rPr>
          <w:bCs/>
          <w:sz w:val="28"/>
          <w:szCs w:val="28"/>
        </w:rPr>
        <w:t>4</w:t>
      </w:r>
      <w:r w:rsidR="00B124CD">
        <w:rPr>
          <w:bCs/>
          <w:sz w:val="28"/>
          <w:szCs w:val="28"/>
        </w:rPr>
        <w:t xml:space="preserve"> </w:t>
      </w:r>
      <w:r w:rsidR="00B35777">
        <w:rPr>
          <w:bCs/>
          <w:sz w:val="28"/>
          <w:szCs w:val="28"/>
        </w:rPr>
        <w:t>на</w:t>
      </w:r>
      <w:r>
        <w:rPr>
          <w:bCs/>
          <w:sz w:val="28"/>
          <w:szCs w:val="28"/>
        </w:rPr>
        <w:t xml:space="preserve"> дело.</w:t>
      </w:r>
    </w:p>
    <w:p w:rsidR="00BE641E" w:rsidRDefault="00B93557" w:rsidP="00B93557">
      <w:pPr>
        <w:ind w:right="-9"/>
        <w:jc w:val="both"/>
        <w:rPr>
          <w:bCs/>
          <w:sz w:val="28"/>
          <w:szCs w:val="28"/>
        </w:rPr>
      </w:pPr>
      <w:r>
        <w:rPr>
          <w:bCs/>
          <w:sz w:val="28"/>
          <w:szCs w:val="28"/>
        </w:rPr>
        <w:tab/>
        <w:t>По внесените през 20</w:t>
      </w:r>
      <w:r w:rsidR="00770647">
        <w:rPr>
          <w:bCs/>
          <w:sz w:val="28"/>
          <w:szCs w:val="28"/>
        </w:rPr>
        <w:t>2</w:t>
      </w:r>
      <w:r w:rsidR="00C15238">
        <w:rPr>
          <w:bCs/>
          <w:sz w:val="28"/>
          <w:szCs w:val="28"/>
        </w:rPr>
        <w:t>1</w:t>
      </w:r>
      <w:r>
        <w:rPr>
          <w:bCs/>
          <w:sz w:val="28"/>
          <w:szCs w:val="28"/>
        </w:rPr>
        <w:t xml:space="preserve"> година НОХ дела свидетелите са средно </w:t>
      </w:r>
      <w:r w:rsidR="00AD578A">
        <w:rPr>
          <w:bCs/>
          <w:sz w:val="28"/>
          <w:szCs w:val="28"/>
        </w:rPr>
        <w:t>3</w:t>
      </w:r>
      <w:r w:rsidR="00C15238">
        <w:rPr>
          <w:bCs/>
          <w:sz w:val="28"/>
          <w:szCs w:val="28"/>
        </w:rPr>
        <w:t>1</w:t>
      </w:r>
      <w:r w:rsidR="00B35777">
        <w:rPr>
          <w:bCs/>
          <w:sz w:val="28"/>
          <w:szCs w:val="28"/>
        </w:rPr>
        <w:t xml:space="preserve"> броя на</w:t>
      </w:r>
      <w:r>
        <w:rPr>
          <w:bCs/>
          <w:sz w:val="28"/>
          <w:szCs w:val="28"/>
        </w:rPr>
        <w:t xml:space="preserve"> дело, като по </w:t>
      </w:r>
      <w:r w:rsidR="00C15238">
        <w:rPr>
          <w:bCs/>
          <w:sz w:val="28"/>
          <w:szCs w:val="28"/>
        </w:rPr>
        <w:t>4</w:t>
      </w:r>
      <w:r>
        <w:rPr>
          <w:bCs/>
          <w:sz w:val="28"/>
          <w:szCs w:val="28"/>
        </w:rPr>
        <w:t xml:space="preserve"> дел</w:t>
      </w:r>
      <w:r w:rsidR="00245360">
        <w:rPr>
          <w:bCs/>
          <w:sz w:val="28"/>
          <w:szCs w:val="28"/>
        </w:rPr>
        <w:t>а има повече от 100 свидетели /</w:t>
      </w:r>
      <w:r>
        <w:rPr>
          <w:bCs/>
          <w:sz w:val="28"/>
          <w:szCs w:val="28"/>
        </w:rPr>
        <w:t xml:space="preserve">НОХД № </w:t>
      </w:r>
      <w:r w:rsidR="00C15238">
        <w:rPr>
          <w:bCs/>
          <w:sz w:val="28"/>
          <w:szCs w:val="28"/>
        </w:rPr>
        <w:t>249</w:t>
      </w:r>
      <w:r>
        <w:rPr>
          <w:bCs/>
          <w:sz w:val="28"/>
          <w:szCs w:val="28"/>
        </w:rPr>
        <w:t>/20</w:t>
      </w:r>
      <w:r w:rsidR="00AD578A">
        <w:rPr>
          <w:bCs/>
          <w:sz w:val="28"/>
          <w:szCs w:val="28"/>
        </w:rPr>
        <w:t>2</w:t>
      </w:r>
      <w:r w:rsidR="00C15238">
        <w:rPr>
          <w:bCs/>
          <w:sz w:val="28"/>
          <w:szCs w:val="28"/>
        </w:rPr>
        <w:t>1</w:t>
      </w:r>
      <w:r w:rsidR="00454B4E">
        <w:rPr>
          <w:bCs/>
          <w:sz w:val="28"/>
          <w:szCs w:val="28"/>
        </w:rPr>
        <w:t>г.</w:t>
      </w:r>
      <w:r>
        <w:rPr>
          <w:bCs/>
          <w:sz w:val="28"/>
          <w:szCs w:val="28"/>
        </w:rPr>
        <w:t xml:space="preserve"> – </w:t>
      </w:r>
      <w:r w:rsidR="00C15238">
        <w:rPr>
          <w:bCs/>
          <w:sz w:val="28"/>
          <w:szCs w:val="28"/>
        </w:rPr>
        <w:t>207</w:t>
      </w:r>
      <w:r>
        <w:rPr>
          <w:bCs/>
          <w:sz w:val="28"/>
          <w:szCs w:val="28"/>
        </w:rPr>
        <w:t xml:space="preserve"> свидетели, НОХД № </w:t>
      </w:r>
      <w:r w:rsidR="00C15238">
        <w:rPr>
          <w:bCs/>
          <w:sz w:val="28"/>
          <w:szCs w:val="28"/>
        </w:rPr>
        <w:t>2369</w:t>
      </w:r>
      <w:r>
        <w:rPr>
          <w:bCs/>
          <w:sz w:val="28"/>
          <w:szCs w:val="28"/>
        </w:rPr>
        <w:t>/20</w:t>
      </w:r>
      <w:r w:rsidR="00AD578A">
        <w:rPr>
          <w:bCs/>
          <w:sz w:val="28"/>
          <w:szCs w:val="28"/>
        </w:rPr>
        <w:t>2</w:t>
      </w:r>
      <w:r w:rsidR="00C15238">
        <w:rPr>
          <w:bCs/>
          <w:sz w:val="28"/>
          <w:szCs w:val="28"/>
        </w:rPr>
        <w:t>1</w:t>
      </w:r>
      <w:r w:rsidR="00454B4E">
        <w:rPr>
          <w:bCs/>
          <w:sz w:val="28"/>
          <w:szCs w:val="28"/>
        </w:rPr>
        <w:t>г.</w:t>
      </w:r>
      <w:r>
        <w:rPr>
          <w:bCs/>
          <w:sz w:val="28"/>
          <w:szCs w:val="28"/>
        </w:rPr>
        <w:t xml:space="preserve"> – 1</w:t>
      </w:r>
      <w:r w:rsidR="00C15238">
        <w:rPr>
          <w:bCs/>
          <w:sz w:val="28"/>
          <w:szCs w:val="28"/>
        </w:rPr>
        <w:t>56</w:t>
      </w:r>
      <w:r>
        <w:rPr>
          <w:bCs/>
          <w:sz w:val="28"/>
          <w:szCs w:val="28"/>
        </w:rPr>
        <w:t xml:space="preserve">, НОХД № </w:t>
      </w:r>
      <w:r w:rsidR="00C15238">
        <w:rPr>
          <w:bCs/>
          <w:sz w:val="28"/>
          <w:szCs w:val="28"/>
        </w:rPr>
        <w:t>3156</w:t>
      </w:r>
      <w:r>
        <w:rPr>
          <w:bCs/>
          <w:sz w:val="28"/>
          <w:szCs w:val="28"/>
        </w:rPr>
        <w:t>/20</w:t>
      </w:r>
      <w:r w:rsidR="00AD578A">
        <w:rPr>
          <w:bCs/>
          <w:sz w:val="28"/>
          <w:szCs w:val="28"/>
        </w:rPr>
        <w:t>2</w:t>
      </w:r>
      <w:r w:rsidR="00C15238">
        <w:rPr>
          <w:bCs/>
          <w:sz w:val="28"/>
          <w:szCs w:val="28"/>
        </w:rPr>
        <w:t>1</w:t>
      </w:r>
      <w:r w:rsidR="00454B4E">
        <w:rPr>
          <w:bCs/>
          <w:sz w:val="28"/>
          <w:szCs w:val="28"/>
        </w:rPr>
        <w:t>г.</w:t>
      </w:r>
      <w:r>
        <w:rPr>
          <w:bCs/>
          <w:sz w:val="28"/>
          <w:szCs w:val="28"/>
        </w:rPr>
        <w:t xml:space="preserve"> – 1</w:t>
      </w:r>
      <w:r w:rsidR="00C15238">
        <w:rPr>
          <w:bCs/>
          <w:sz w:val="28"/>
          <w:szCs w:val="28"/>
        </w:rPr>
        <w:t>07</w:t>
      </w:r>
      <w:r w:rsidR="002B1F21">
        <w:rPr>
          <w:bCs/>
          <w:sz w:val="28"/>
          <w:szCs w:val="28"/>
        </w:rPr>
        <w:t xml:space="preserve"> и НОХД № </w:t>
      </w:r>
      <w:r w:rsidR="00C15238">
        <w:rPr>
          <w:bCs/>
          <w:sz w:val="28"/>
          <w:szCs w:val="28"/>
        </w:rPr>
        <w:t>1999</w:t>
      </w:r>
      <w:r w:rsidR="002B1F21">
        <w:rPr>
          <w:bCs/>
          <w:sz w:val="28"/>
          <w:szCs w:val="28"/>
        </w:rPr>
        <w:t>/202</w:t>
      </w:r>
      <w:r w:rsidR="00C15238">
        <w:rPr>
          <w:bCs/>
          <w:sz w:val="28"/>
          <w:szCs w:val="28"/>
        </w:rPr>
        <w:t>1</w:t>
      </w:r>
      <w:r w:rsidR="002B1F21">
        <w:rPr>
          <w:bCs/>
          <w:sz w:val="28"/>
          <w:szCs w:val="28"/>
        </w:rPr>
        <w:t xml:space="preserve"> г.</w:t>
      </w:r>
      <w:r w:rsidR="00AD578A">
        <w:rPr>
          <w:bCs/>
          <w:sz w:val="28"/>
          <w:szCs w:val="28"/>
        </w:rPr>
        <w:t xml:space="preserve"> – 10</w:t>
      </w:r>
      <w:r w:rsidR="00C15238">
        <w:rPr>
          <w:bCs/>
          <w:sz w:val="28"/>
          <w:szCs w:val="28"/>
        </w:rPr>
        <w:t>6</w:t>
      </w:r>
      <w:r w:rsidR="00AD578A">
        <w:rPr>
          <w:bCs/>
          <w:sz w:val="28"/>
          <w:szCs w:val="28"/>
        </w:rPr>
        <w:t xml:space="preserve"> броя</w:t>
      </w:r>
      <w:r w:rsidR="00245360">
        <w:rPr>
          <w:bCs/>
          <w:sz w:val="28"/>
          <w:szCs w:val="28"/>
        </w:rPr>
        <w:t>/</w:t>
      </w:r>
      <w:r w:rsidR="00AD578A">
        <w:rPr>
          <w:bCs/>
          <w:sz w:val="28"/>
          <w:szCs w:val="28"/>
        </w:rPr>
        <w:t>.</w:t>
      </w:r>
      <w:r>
        <w:rPr>
          <w:bCs/>
          <w:sz w:val="28"/>
          <w:szCs w:val="28"/>
        </w:rPr>
        <w:t xml:space="preserve"> </w:t>
      </w:r>
      <w:r w:rsidR="00AD578A" w:rsidRPr="00B76BE1">
        <w:rPr>
          <w:bCs/>
          <w:sz w:val="28"/>
          <w:szCs w:val="28"/>
        </w:rPr>
        <w:t>П</w:t>
      </w:r>
      <w:r w:rsidRPr="00B76BE1">
        <w:rPr>
          <w:bCs/>
          <w:sz w:val="28"/>
          <w:szCs w:val="28"/>
        </w:rPr>
        <w:t xml:space="preserve">о </w:t>
      </w:r>
      <w:r w:rsidR="00B76BE1" w:rsidRPr="00B76BE1">
        <w:rPr>
          <w:bCs/>
          <w:sz w:val="28"/>
          <w:szCs w:val="28"/>
        </w:rPr>
        <w:t xml:space="preserve">11 </w:t>
      </w:r>
      <w:r w:rsidRPr="00B76BE1">
        <w:rPr>
          <w:bCs/>
          <w:sz w:val="28"/>
          <w:szCs w:val="28"/>
        </w:rPr>
        <w:t xml:space="preserve">броя дела свидетелите са повече от 50 броя - НОХД № </w:t>
      </w:r>
      <w:r w:rsidR="00B76BE1" w:rsidRPr="00B76BE1">
        <w:rPr>
          <w:bCs/>
          <w:sz w:val="28"/>
          <w:szCs w:val="28"/>
        </w:rPr>
        <w:t>661</w:t>
      </w:r>
      <w:r w:rsidRPr="00B76BE1">
        <w:rPr>
          <w:bCs/>
          <w:sz w:val="28"/>
          <w:szCs w:val="28"/>
        </w:rPr>
        <w:t>/20</w:t>
      </w:r>
      <w:r w:rsidR="00AD578A" w:rsidRPr="00B76BE1">
        <w:rPr>
          <w:bCs/>
          <w:sz w:val="28"/>
          <w:szCs w:val="28"/>
        </w:rPr>
        <w:t>2</w:t>
      </w:r>
      <w:r w:rsidR="00B76BE1">
        <w:rPr>
          <w:bCs/>
          <w:sz w:val="28"/>
          <w:szCs w:val="28"/>
        </w:rPr>
        <w:t>1</w:t>
      </w:r>
      <w:r w:rsidR="002B1F21" w:rsidRPr="00B76BE1">
        <w:rPr>
          <w:bCs/>
          <w:sz w:val="28"/>
          <w:szCs w:val="28"/>
        </w:rPr>
        <w:t>г.</w:t>
      </w:r>
      <w:r w:rsidRPr="00B76BE1">
        <w:rPr>
          <w:bCs/>
          <w:sz w:val="28"/>
          <w:szCs w:val="28"/>
        </w:rPr>
        <w:t xml:space="preserve"> – </w:t>
      </w:r>
      <w:r w:rsidR="00B76BE1">
        <w:rPr>
          <w:bCs/>
          <w:sz w:val="28"/>
          <w:szCs w:val="28"/>
        </w:rPr>
        <w:t>79</w:t>
      </w:r>
      <w:r w:rsidRPr="00B76BE1">
        <w:rPr>
          <w:bCs/>
          <w:sz w:val="28"/>
          <w:szCs w:val="28"/>
        </w:rPr>
        <w:t xml:space="preserve"> свидетели, НОХД № </w:t>
      </w:r>
      <w:r w:rsidR="00B76BE1">
        <w:rPr>
          <w:bCs/>
          <w:sz w:val="28"/>
          <w:szCs w:val="28"/>
        </w:rPr>
        <w:t>477</w:t>
      </w:r>
      <w:r w:rsidRPr="00B76BE1">
        <w:rPr>
          <w:bCs/>
          <w:sz w:val="28"/>
          <w:szCs w:val="28"/>
        </w:rPr>
        <w:t>/20</w:t>
      </w:r>
      <w:r w:rsidR="00AD578A" w:rsidRPr="00B76BE1">
        <w:rPr>
          <w:bCs/>
          <w:sz w:val="28"/>
          <w:szCs w:val="28"/>
        </w:rPr>
        <w:t>2</w:t>
      </w:r>
      <w:r w:rsidR="00B76BE1">
        <w:rPr>
          <w:bCs/>
          <w:sz w:val="28"/>
          <w:szCs w:val="28"/>
        </w:rPr>
        <w:t>1</w:t>
      </w:r>
      <w:r w:rsidR="002B1F21" w:rsidRPr="00B76BE1">
        <w:rPr>
          <w:bCs/>
          <w:sz w:val="28"/>
          <w:szCs w:val="28"/>
        </w:rPr>
        <w:t>г.</w:t>
      </w:r>
      <w:r w:rsidRPr="00B76BE1">
        <w:rPr>
          <w:bCs/>
          <w:sz w:val="28"/>
          <w:szCs w:val="28"/>
        </w:rPr>
        <w:t xml:space="preserve"> – </w:t>
      </w:r>
      <w:r w:rsidR="00B76BE1">
        <w:rPr>
          <w:bCs/>
          <w:sz w:val="28"/>
          <w:szCs w:val="28"/>
        </w:rPr>
        <w:t>7</w:t>
      </w:r>
      <w:r w:rsidR="00AD578A" w:rsidRPr="00B76BE1">
        <w:rPr>
          <w:bCs/>
          <w:sz w:val="28"/>
          <w:szCs w:val="28"/>
        </w:rPr>
        <w:t>8</w:t>
      </w:r>
      <w:r w:rsidRPr="00B76BE1">
        <w:rPr>
          <w:bCs/>
          <w:sz w:val="28"/>
          <w:szCs w:val="28"/>
        </w:rPr>
        <w:t xml:space="preserve"> свидетели, НОХД № </w:t>
      </w:r>
      <w:r w:rsidR="00B76BE1">
        <w:rPr>
          <w:bCs/>
          <w:sz w:val="28"/>
          <w:szCs w:val="28"/>
        </w:rPr>
        <w:t>3442</w:t>
      </w:r>
      <w:r w:rsidRPr="00B76BE1">
        <w:rPr>
          <w:bCs/>
          <w:sz w:val="28"/>
          <w:szCs w:val="28"/>
        </w:rPr>
        <w:t>/20</w:t>
      </w:r>
      <w:r w:rsidR="00AD578A" w:rsidRPr="00B76BE1">
        <w:rPr>
          <w:bCs/>
          <w:sz w:val="28"/>
          <w:szCs w:val="28"/>
        </w:rPr>
        <w:t>2</w:t>
      </w:r>
      <w:r w:rsidR="00B76BE1">
        <w:rPr>
          <w:bCs/>
          <w:sz w:val="28"/>
          <w:szCs w:val="28"/>
        </w:rPr>
        <w:t>1</w:t>
      </w:r>
      <w:r w:rsidR="002B1F21" w:rsidRPr="00B76BE1">
        <w:rPr>
          <w:bCs/>
          <w:sz w:val="28"/>
          <w:szCs w:val="28"/>
        </w:rPr>
        <w:t>г.</w:t>
      </w:r>
      <w:r w:rsidRPr="00B76BE1">
        <w:rPr>
          <w:bCs/>
          <w:sz w:val="28"/>
          <w:szCs w:val="28"/>
        </w:rPr>
        <w:t xml:space="preserve"> – </w:t>
      </w:r>
      <w:r w:rsidR="00B76BE1">
        <w:rPr>
          <w:bCs/>
          <w:sz w:val="28"/>
          <w:szCs w:val="28"/>
        </w:rPr>
        <w:t>72</w:t>
      </w:r>
      <w:r w:rsidRPr="00B76BE1">
        <w:rPr>
          <w:bCs/>
          <w:sz w:val="28"/>
          <w:szCs w:val="28"/>
        </w:rPr>
        <w:t xml:space="preserve"> свидетели, НОХД № </w:t>
      </w:r>
      <w:r w:rsidR="00B76BE1">
        <w:rPr>
          <w:bCs/>
          <w:sz w:val="28"/>
          <w:szCs w:val="28"/>
        </w:rPr>
        <w:t>3691</w:t>
      </w:r>
      <w:r w:rsidRPr="00B76BE1">
        <w:rPr>
          <w:bCs/>
          <w:sz w:val="28"/>
          <w:szCs w:val="28"/>
        </w:rPr>
        <w:t>/20</w:t>
      </w:r>
      <w:r w:rsidR="00BE641E" w:rsidRPr="00B76BE1">
        <w:rPr>
          <w:bCs/>
          <w:sz w:val="28"/>
          <w:szCs w:val="28"/>
        </w:rPr>
        <w:t>2</w:t>
      </w:r>
      <w:r w:rsidR="00B76BE1">
        <w:rPr>
          <w:bCs/>
          <w:sz w:val="28"/>
          <w:szCs w:val="28"/>
        </w:rPr>
        <w:t>1</w:t>
      </w:r>
      <w:r w:rsidR="002B1F21" w:rsidRPr="00B76BE1">
        <w:rPr>
          <w:bCs/>
          <w:sz w:val="28"/>
          <w:szCs w:val="28"/>
        </w:rPr>
        <w:t xml:space="preserve"> г.</w:t>
      </w:r>
      <w:r w:rsidRPr="00B76BE1">
        <w:rPr>
          <w:bCs/>
          <w:sz w:val="28"/>
          <w:szCs w:val="28"/>
        </w:rPr>
        <w:t xml:space="preserve"> – </w:t>
      </w:r>
      <w:r w:rsidR="00BE641E" w:rsidRPr="00B76BE1">
        <w:rPr>
          <w:bCs/>
          <w:sz w:val="28"/>
          <w:szCs w:val="28"/>
        </w:rPr>
        <w:t>7</w:t>
      </w:r>
      <w:r w:rsidR="00B76BE1">
        <w:rPr>
          <w:bCs/>
          <w:sz w:val="28"/>
          <w:szCs w:val="28"/>
        </w:rPr>
        <w:t>2</w:t>
      </w:r>
      <w:r w:rsidRPr="00B76BE1">
        <w:rPr>
          <w:bCs/>
          <w:sz w:val="28"/>
          <w:szCs w:val="28"/>
        </w:rPr>
        <w:t xml:space="preserve"> свидетели, НОХД № </w:t>
      </w:r>
      <w:r w:rsidR="00B76BE1">
        <w:rPr>
          <w:bCs/>
          <w:sz w:val="28"/>
          <w:szCs w:val="28"/>
        </w:rPr>
        <w:t>1939</w:t>
      </w:r>
      <w:r w:rsidRPr="00B76BE1">
        <w:rPr>
          <w:bCs/>
          <w:sz w:val="28"/>
          <w:szCs w:val="28"/>
        </w:rPr>
        <w:t>/20</w:t>
      </w:r>
      <w:r w:rsidR="00BE641E" w:rsidRPr="00B76BE1">
        <w:rPr>
          <w:bCs/>
          <w:sz w:val="28"/>
          <w:szCs w:val="28"/>
        </w:rPr>
        <w:t>2</w:t>
      </w:r>
      <w:r w:rsidR="00B76BE1">
        <w:rPr>
          <w:bCs/>
          <w:sz w:val="28"/>
          <w:szCs w:val="28"/>
        </w:rPr>
        <w:t>1</w:t>
      </w:r>
      <w:r w:rsidR="002B1F21" w:rsidRPr="00B76BE1">
        <w:rPr>
          <w:bCs/>
          <w:sz w:val="28"/>
          <w:szCs w:val="28"/>
        </w:rPr>
        <w:t xml:space="preserve"> г.</w:t>
      </w:r>
      <w:r w:rsidRPr="00B76BE1">
        <w:rPr>
          <w:bCs/>
          <w:sz w:val="28"/>
          <w:szCs w:val="28"/>
        </w:rPr>
        <w:t xml:space="preserve"> – </w:t>
      </w:r>
      <w:r w:rsidR="00BE641E" w:rsidRPr="00B76BE1">
        <w:rPr>
          <w:bCs/>
          <w:sz w:val="28"/>
          <w:szCs w:val="28"/>
        </w:rPr>
        <w:t>7</w:t>
      </w:r>
      <w:r w:rsidR="00B76BE1">
        <w:rPr>
          <w:bCs/>
          <w:sz w:val="28"/>
          <w:szCs w:val="28"/>
        </w:rPr>
        <w:t>1</w:t>
      </w:r>
      <w:r w:rsidRPr="00B76BE1">
        <w:rPr>
          <w:bCs/>
          <w:sz w:val="28"/>
          <w:szCs w:val="28"/>
        </w:rPr>
        <w:t xml:space="preserve"> свидетели, НОХД № </w:t>
      </w:r>
      <w:r w:rsidR="00B76BE1">
        <w:rPr>
          <w:bCs/>
          <w:sz w:val="28"/>
          <w:szCs w:val="28"/>
        </w:rPr>
        <w:t>48</w:t>
      </w:r>
      <w:r w:rsidRPr="00B76BE1">
        <w:rPr>
          <w:bCs/>
          <w:sz w:val="28"/>
          <w:szCs w:val="28"/>
        </w:rPr>
        <w:t>/20</w:t>
      </w:r>
      <w:r w:rsidR="00BE641E" w:rsidRPr="00B76BE1">
        <w:rPr>
          <w:bCs/>
          <w:sz w:val="28"/>
          <w:szCs w:val="28"/>
        </w:rPr>
        <w:t>2</w:t>
      </w:r>
      <w:r w:rsidR="00B76BE1">
        <w:rPr>
          <w:bCs/>
          <w:sz w:val="28"/>
          <w:szCs w:val="28"/>
        </w:rPr>
        <w:t>1</w:t>
      </w:r>
      <w:r w:rsidR="002B1F21" w:rsidRPr="00B76BE1">
        <w:rPr>
          <w:bCs/>
          <w:sz w:val="28"/>
          <w:szCs w:val="28"/>
        </w:rPr>
        <w:t>г.</w:t>
      </w:r>
      <w:r w:rsidRPr="00B76BE1">
        <w:rPr>
          <w:bCs/>
          <w:sz w:val="28"/>
          <w:szCs w:val="28"/>
        </w:rPr>
        <w:t xml:space="preserve"> – </w:t>
      </w:r>
      <w:r w:rsidR="00B76BE1">
        <w:rPr>
          <w:bCs/>
          <w:sz w:val="28"/>
          <w:szCs w:val="28"/>
        </w:rPr>
        <w:t>66</w:t>
      </w:r>
      <w:r w:rsidRPr="00B76BE1">
        <w:rPr>
          <w:bCs/>
          <w:sz w:val="28"/>
          <w:szCs w:val="28"/>
        </w:rPr>
        <w:t xml:space="preserve"> свидетели, НОХД № </w:t>
      </w:r>
      <w:r w:rsidR="00BE641E" w:rsidRPr="00B76BE1">
        <w:rPr>
          <w:bCs/>
          <w:sz w:val="28"/>
          <w:szCs w:val="28"/>
        </w:rPr>
        <w:t>187</w:t>
      </w:r>
      <w:r w:rsidR="00B76BE1">
        <w:rPr>
          <w:bCs/>
          <w:sz w:val="28"/>
          <w:szCs w:val="28"/>
        </w:rPr>
        <w:t>8</w:t>
      </w:r>
      <w:r w:rsidRPr="00B76BE1">
        <w:rPr>
          <w:bCs/>
          <w:sz w:val="28"/>
          <w:szCs w:val="28"/>
        </w:rPr>
        <w:t>/20</w:t>
      </w:r>
      <w:r w:rsidR="00BE641E" w:rsidRPr="00B76BE1">
        <w:rPr>
          <w:bCs/>
          <w:sz w:val="28"/>
          <w:szCs w:val="28"/>
        </w:rPr>
        <w:t>2</w:t>
      </w:r>
      <w:r w:rsidR="00B76BE1">
        <w:rPr>
          <w:bCs/>
          <w:sz w:val="28"/>
          <w:szCs w:val="28"/>
        </w:rPr>
        <w:t>1</w:t>
      </w:r>
      <w:r w:rsidR="002B1F21" w:rsidRPr="00B76BE1">
        <w:rPr>
          <w:bCs/>
          <w:sz w:val="28"/>
          <w:szCs w:val="28"/>
        </w:rPr>
        <w:t xml:space="preserve"> г.</w:t>
      </w:r>
      <w:r w:rsidRPr="00B76BE1">
        <w:rPr>
          <w:bCs/>
          <w:sz w:val="28"/>
          <w:szCs w:val="28"/>
        </w:rPr>
        <w:t xml:space="preserve"> – </w:t>
      </w:r>
      <w:r w:rsidR="00B76BE1">
        <w:rPr>
          <w:bCs/>
          <w:sz w:val="28"/>
          <w:szCs w:val="28"/>
        </w:rPr>
        <w:t>66</w:t>
      </w:r>
      <w:r w:rsidRPr="00B76BE1">
        <w:rPr>
          <w:bCs/>
          <w:sz w:val="28"/>
          <w:szCs w:val="28"/>
        </w:rPr>
        <w:t xml:space="preserve"> свидетели, НОХД № </w:t>
      </w:r>
      <w:r w:rsidR="00B76BE1">
        <w:rPr>
          <w:bCs/>
          <w:sz w:val="28"/>
          <w:szCs w:val="28"/>
        </w:rPr>
        <w:t>1940</w:t>
      </w:r>
      <w:r w:rsidRPr="00B76BE1">
        <w:rPr>
          <w:bCs/>
          <w:sz w:val="28"/>
          <w:szCs w:val="28"/>
        </w:rPr>
        <w:t>/20</w:t>
      </w:r>
      <w:r w:rsidR="00BE641E" w:rsidRPr="00B76BE1">
        <w:rPr>
          <w:bCs/>
          <w:sz w:val="28"/>
          <w:szCs w:val="28"/>
        </w:rPr>
        <w:t>2</w:t>
      </w:r>
      <w:r w:rsidR="00B76BE1">
        <w:rPr>
          <w:bCs/>
          <w:sz w:val="28"/>
          <w:szCs w:val="28"/>
        </w:rPr>
        <w:t>1</w:t>
      </w:r>
      <w:r w:rsidR="002B1F21" w:rsidRPr="00B76BE1">
        <w:rPr>
          <w:bCs/>
          <w:sz w:val="28"/>
          <w:szCs w:val="28"/>
        </w:rPr>
        <w:t xml:space="preserve"> г.</w:t>
      </w:r>
      <w:r w:rsidRPr="00B76BE1">
        <w:rPr>
          <w:bCs/>
          <w:sz w:val="28"/>
          <w:szCs w:val="28"/>
        </w:rPr>
        <w:t xml:space="preserve"> – 6</w:t>
      </w:r>
      <w:r w:rsidR="00B76BE1">
        <w:rPr>
          <w:bCs/>
          <w:sz w:val="28"/>
          <w:szCs w:val="28"/>
        </w:rPr>
        <w:t>4</w:t>
      </w:r>
      <w:r w:rsidRPr="00B76BE1">
        <w:rPr>
          <w:bCs/>
          <w:sz w:val="28"/>
          <w:szCs w:val="28"/>
        </w:rPr>
        <w:t xml:space="preserve"> свидетели</w:t>
      </w:r>
      <w:r w:rsidR="00B76BE1">
        <w:rPr>
          <w:bCs/>
          <w:sz w:val="28"/>
          <w:szCs w:val="28"/>
        </w:rPr>
        <w:t>, НОХД № 3143/2021 г. – 63 свидетели, НОХД № 2172/2021 г. – 62 свидетели</w:t>
      </w:r>
      <w:r w:rsidR="00BE641E" w:rsidRPr="00B76BE1">
        <w:rPr>
          <w:bCs/>
          <w:sz w:val="28"/>
          <w:szCs w:val="28"/>
        </w:rPr>
        <w:t xml:space="preserve"> и</w:t>
      </w:r>
      <w:r w:rsidRPr="00B76BE1">
        <w:rPr>
          <w:bCs/>
          <w:sz w:val="28"/>
          <w:szCs w:val="28"/>
        </w:rPr>
        <w:t xml:space="preserve"> НОХД № </w:t>
      </w:r>
      <w:r w:rsidR="00B76BE1">
        <w:rPr>
          <w:bCs/>
          <w:sz w:val="28"/>
          <w:szCs w:val="28"/>
        </w:rPr>
        <w:t>3660</w:t>
      </w:r>
      <w:r w:rsidRPr="00B76BE1">
        <w:rPr>
          <w:bCs/>
          <w:sz w:val="28"/>
          <w:szCs w:val="28"/>
        </w:rPr>
        <w:t>/20</w:t>
      </w:r>
      <w:r w:rsidR="00BE641E" w:rsidRPr="00B76BE1">
        <w:rPr>
          <w:bCs/>
          <w:sz w:val="28"/>
          <w:szCs w:val="28"/>
        </w:rPr>
        <w:t>2</w:t>
      </w:r>
      <w:r w:rsidR="00B76BE1">
        <w:rPr>
          <w:bCs/>
          <w:sz w:val="28"/>
          <w:szCs w:val="28"/>
        </w:rPr>
        <w:t>1</w:t>
      </w:r>
      <w:r w:rsidR="002B1F21" w:rsidRPr="00B76BE1">
        <w:rPr>
          <w:bCs/>
          <w:sz w:val="28"/>
          <w:szCs w:val="28"/>
        </w:rPr>
        <w:t xml:space="preserve"> г.</w:t>
      </w:r>
      <w:r w:rsidRPr="00B76BE1">
        <w:rPr>
          <w:bCs/>
          <w:sz w:val="28"/>
          <w:szCs w:val="28"/>
        </w:rPr>
        <w:t xml:space="preserve"> – </w:t>
      </w:r>
      <w:r w:rsidR="00BE641E" w:rsidRPr="00B76BE1">
        <w:rPr>
          <w:bCs/>
          <w:sz w:val="28"/>
          <w:szCs w:val="28"/>
        </w:rPr>
        <w:t>5</w:t>
      </w:r>
      <w:r w:rsidR="00B76BE1">
        <w:rPr>
          <w:bCs/>
          <w:sz w:val="28"/>
          <w:szCs w:val="28"/>
        </w:rPr>
        <w:t>2</w:t>
      </w:r>
      <w:r w:rsidRPr="00B76BE1">
        <w:rPr>
          <w:bCs/>
          <w:sz w:val="28"/>
          <w:szCs w:val="28"/>
        </w:rPr>
        <w:t xml:space="preserve"> свидетели</w:t>
      </w:r>
      <w:r w:rsidR="00BE641E" w:rsidRPr="00B76BE1">
        <w:rPr>
          <w:bCs/>
          <w:sz w:val="28"/>
          <w:szCs w:val="28"/>
        </w:rPr>
        <w:t>.</w:t>
      </w:r>
    </w:p>
    <w:p w:rsidR="00B93557" w:rsidRDefault="00B93557" w:rsidP="00B93557">
      <w:pPr>
        <w:ind w:right="-9"/>
        <w:jc w:val="both"/>
        <w:rPr>
          <w:bCs/>
          <w:sz w:val="28"/>
          <w:szCs w:val="28"/>
        </w:rPr>
      </w:pPr>
      <w:r>
        <w:rPr>
          <w:bCs/>
          <w:sz w:val="28"/>
          <w:szCs w:val="28"/>
        </w:rPr>
        <w:tab/>
        <w:t xml:space="preserve">По постъпилите НОХ дела вещите лица са средно по </w:t>
      </w:r>
      <w:r w:rsidR="00BE641E">
        <w:rPr>
          <w:bCs/>
          <w:sz w:val="28"/>
          <w:szCs w:val="28"/>
        </w:rPr>
        <w:t>8</w:t>
      </w:r>
      <w:r w:rsidR="00B35777">
        <w:rPr>
          <w:bCs/>
          <w:sz w:val="28"/>
          <w:szCs w:val="28"/>
        </w:rPr>
        <w:t xml:space="preserve"> броя на</w:t>
      </w:r>
      <w:r>
        <w:rPr>
          <w:bCs/>
          <w:sz w:val="28"/>
          <w:szCs w:val="28"/>
        </w:rPr>
        <w:t xml:space="preserve"> дело, като по </w:t>
      </w:r>
      <w:r w:rsidR="00C15238">
        <w:rPr>
          <w:bCs/>
          <w:sz w:val="28"/>
          <w:szCs w:val="28"/>
        </w:rPr>
        <w:t>8</w:t>
      </w:r>
      <w:r>
        <w:rPr>
          <w:bCs/>
          <w:sz w:val="28"/>
          <w:szCs w:val="28"/>
        </w:rPr>
        <w:t xml:space="preserve"> де</w:t>
      </w:r>
      <w:r w:rsidR="00B35777">
        <w:rPr>
          <w:bCs/>
          <w:sz w:val="28"/>
          <w:szCs w:val="28"/>
        </w:rPr>
        <w:t>ла вещите лица са над 20 броя /</w:t>
      </w:r>
      <w:r w:rsidR="00761C36">
        <w:rPr>
          <w:bCs/>
          <w:sz w:val="28"/>
          <w:szCs w:val="28"/>
        </w:rPr>
        <w:t xml:space="preserve"> </w:t>
      </w:r>
      <w:r w:rsidR="00C15238">
        <w:rPr>
          <w:bCs/>
          <w:sz w:val="28"/>
          <w:szCs w:val="28"/>
        </w:rPr>
        <w:t xml:space="preserve">НОХД № 3156/2021 г. – 41 броя; НОХД № 1999/2021 г. – 40 броя, </w:t>
      </w:r>
      <w:r>
        <w:rPr>
          <w:bCs/>
          <w:sz w:val="28"/>
          <w:szCs w:val="28"/>
        </w:rPr>
        <w:t xml:space="preserve">НОХД № </w:t>
      </w:r>
      <w:r w:rsidR="00C15238">
        <w:rPr>
          <w:bCs/>
          <w:sz w:val="28"/>
          <w:szCs w:val="28"/>
        </w:rPr>
        <w:t>249</w:t>
      </w:r>
      <w:r>
        <w:rPr>
          <w:bCs/>
          <w:sz w:val="28"/>
          <w:szCs w:val="28"/>
        </w:rPr>
        <w:t>/20</w:t>
      </w:r>
      <w:r w:rsidR="00BE641E">
        <w:rPr>
          <w:bCs/>
          <w:sz w:val="28"/>
          <w:szCs w:val="28"/>
        </w:rPr>
        <w:t>2</w:t>
      </w:r>
      <w:r w:rsidR="00C15238">
        <w:rPr>
          <w:bCs/>
          <w:sz w:val="28"/>
          <w:szCs w:val="28"/>
        </w:rPr>
        <w:t>1</w:t>
      </w:r>
      <w:r w:rsidR="00B35777">
        <w:rPr>
          <w:bCs/>
          <w:sz w:val="28"/>
          <w:szCs w:val="28"/>
        </w:rPr>
        <w:t xml:space="preserve"> г.</w:t>
      </w:r>
      <w:r>
        <w:rPr>
          <w:bCs/>
          <w:sz w:val="28"/>
          <w:szCs w:val="28"/>
        </w:rPr>
        <w:t xml:space="preserve"> – </w:t>
      </w:r>
      <w:r w:rsidR="00C15238">
        <w:rPr>
          <w:bCs/>
          <w:sz w:val="28"/>
          <w:szCs w:val="28"/>
        </w:rPr>
        <w:t>28</w:t>
      </w:r>
      <w:r>
        <w:rPr>
          <w:bCs/>
          <w:sz w:val="28"/>
          <w:szCs w:val="28"/>
        </w:rPr>
        <w:t xml:space="preserve"> броя; НОХД № </w:t>
      </w:r>
      <w:r w:rsidR="00C15238">
        <w:rPr>
          <w:bCs/>
          <w:sz w:val="28"/>
          <w:szCs w:val="28"/>
        </w:rPr>
        <w:t>995</w:t>
      </w:r>
      <w:r>
        <w:rPr>
          <w:bCs/>
          <w:sz w:val="28"/>
          <w:szCs w:val="28"/>
        </w:rPr>
        <w:t>/20</w:t>
      </w:r>
      <w:r w:rsidR="00BE641E">
        <w:rPr>
          <w:bCs/>
          <w:sz w:val="28"/>
          <w:szCs w:val="28"/>
        </w:rPr>
        <w:t>2</w:t>
      </w:r>
      <w:r w:rsidR="00C15238">
        <w:rPr>
          <w:bCs/>
          <w:sz w:val="28"/>
          <w:szCs w:val="28"/>
        </w:rPr>
        <w:t>1</w:t>
      </w:r>
      <w:r w:rsidR="00B35777">
        <w:rPr>
          <w:bCs/>
          <w:sz w:val="28"/>
          <w:szCs w:val="28"/>
        </w:rPr>
        <w:t xml:space="preserve"> г.</w:t>
      </w:r>
      <w:r>
        <w:rPr>
          <w:bCs/>
          <w:sz w:val="28"/>
          <w:szCs w:val="28"/>
        </w:rPr>
        <w:t xml:space="preserve"> – </w:t>
      </w:r>
      <w:r w:rsidR="00C15238">
        <w:rPr>
          <w:bCs/>
          <w:sz w:val="28"/>
          <w:szCs w:val="28"/>
        </w:rPr>
        <w:t>27</w:t>
      </w:r>
      <w:r>
        <w:rPr>
          <w:bCs/>
          <w:sz w:val="28"/>
          <w:szCs w:val="28"/>
        </w:rPr>
        <w:t xml:space="preserve"> броя, НОХД № </w:t>
      </w:r>
      <w:r w:rsidR="00C15238">
        <w:rPr>
          <w:bCs/>
          <w:sz w:val="28"/>
          <w:szCs w:val="28"/>
        </w:rPr>
        <w:t>92</w:t>
      </w:r>
      <w:r>
        <w:rPr>
          <w:bCs/>
          <w:sz w:val="28"/>
          <w:szCs w:val="28"/>
        </w:rPr>
        <w:t>/20</w:t>
      </w:r>
      <w:r w:rsidR="00BE641E">
        <w:rPr>
          <w:bCs/>
          <w:sz w:val="28"/>
          <w:szCs w:val="28"/>
        </w:rPr>
        <w:t>2</w:t>
      </w:r>
      <w:r w:rsidR="00C15238">
        <w:rPr>
          <w:bCs/>
          <w:sz w:val="28"/>
          <w:szCs w:val="28"/>
        </w:rPr>
        <w:t>1</w:t>
      </w:r>
      <w:r w:rsidR="00B35777">
        <w:rPr>
          <w:bCs/>
          <w:sz w:val="28"/>
          <w:szCs w:val="28"/>
        </w:rPr>
        <w:t xml:space="preserve"> г.</w:t>
      </w:r>
      <w:r w:rsidR="00761C36">
        <w:rPr>
          <w:bCs/>
          <w:sz w:val="28"/>
          <w:szCs w:val="28"/>
        </w:rPr>
        <w:t xml:space="preserve"> – </w:t>
      </w:r>
      <w:r>
        <w:rPr>
          <w:bCs/>
          <w:sz w:val="28"/>
          <w:szCs w:val="28"/>
        </w:rPr>
        <w:t xml:space="preserve"> </w:t>
      </w:r>
      <w:r w:rsidR="00C15238">
        <w:rPr>
          <w:bCs/>
          <w:sz w:val="28"/>
          <w:szCs w:val="28"/>
        </w:rPr>
        <w:t>26</w:t>
      </w:r>
      <w:r>
        <w:rPr>
          <w:bCs/>
          <w:sz w:val="28"/>
          <w:szCs w:val="28"/>
        </w:rPr>
        <w:t xml:space="preserve"> броя, НОХД № </w:t>
      </w:r>
      <w:r w:rsidR="00C15238">
        <w:rPr>
          <w:bCs/>
          <w:sz w:val="28"/>
          <w:szCs w:val="28"/>
        </w:rPr>
        <w:t>202</w:t>
      </w:r>
      <w:r>
        <w:rPr>
          <w:bCs/>
          <w:sz w:val="28"/>
          <w:szCs w:val="28"/>
        </w:rPr>
        <w:t>/20</w:t>
      </w:r>
      <w:r w:rsidR="00BE641E">
        <w:rPr>
          <w:bCs/>
          <w:sz w:val="28"/>
          <w:szCs w:val="28"/>
        </w:rPr>
        <w:t>2</w:t>
      </w:r>
      <w:r w:rsidR="00C15238">
        <w:rPr>
          <w:bCs/>
          <w:sz w:val="28"/>
          <w:szCs w:val="28"/>
        </w:rPr>
        <w:t>1</w:t>
      </w:r>
      <w:r w:rsidR="00761C36">
        <w:rPr>
          <w:bCs/>
          <w:sz w:val="28"/>
          <w:szCs w:val="28"/>
        </w:rPr>
        <w:t xml:space="preserve"> г.</w:t>
      </w:r>
      <w:r>
        <w:rPr>
          <w:bCs/>
          <w:sz w:val="28"/>
          <w:szCs w:val="28"/>
        </w:rPr>
        <w:t xml:space="preserve"> – </w:t>
      </w:r>
      <w:r w:rsidR="00BE641E">
        <w:rPr>
          <w:bCs/>
          <w:sz w:val="28"/>
          <w:szCs w:val="28"/>
        </w:rPr>
        <w:t>2</w:t>
      </w:r>
      <w:r w:rsidR="00C15238">
        <w:rPr>
          <w:bCs/>
          <w:sz w:val="28"/>
          <w:szCs w:val="28"/>
        </w:rPr>
        <w:t>6</w:t>
      </w:r>
      <w:r w:rsidR="00761C36">
        <w:rPr>
          <w:bCs/>
          <w:sz w:val="28"/>
          <w:szCs w:val="28"/>
        </w:rPr>
        <w:t xml:space="preserve"> броя, </w:t>
      </w:r>
      <w:r>
        <w:rPr>
          <w:bCs/>
          <w:sz w:val="28"/>
          <w:szCs w:val="28"/>
        </w:rPr>
        <w:t xml:space="preserve"> НОХД № </w:t>
      </w:r>
      <w:r w:rsidR="00C15238">
        <w:rPr>
          <w:bCs/>
          <w:sz w:val="28"/>
          <w:szCs w:val="28"/>
        </w:rPr>
        <w:t>3613</w:t>
      </w:r>
      <w:r>
        <w:rPr>
          <w:bCs/>
          <w:sz w:val="28"/>
          <w:szCs w:val="28"/>
        </w:rPr>
        <w:t>/20</w:t>
      </w:r>
      <w:r w:rsidR="00BE641E">
        <w:rPr>
          <w:bCs/>
          <w:sz w:val="28"/>
          <w:szCs w:val="28"/>
        </w:rPr>
        <w:t>2</w:t>
      </w:r>
      <w:r w:rsidR="00C15238">
        <w:rPr>
          <w:bCs/>
          <w:sz w:val="28"/>
          <w:szCs w:val="28"/>
        </w:rPr>
        <w:t>1</w:t>
      </w:r>
      <w:r w:rsidR="00761C36">
        <w:rPr>
          <w:bCs/>
          <w:sz w:val="28"/>
          <w:szCs w:val="28"/>
        </w:rPr>
        <w:t>г.</w:t>
      </w:r>
      <w:r>
        <w:rPr>
          <w:bCs/>
          <w:sz w:val="28"/>
          <w:szCs w:val="28"/>
        </w:rPr>
        <w:t xml:space="preserve"> – 2</w:t>
      </w:r>
      <w:r w:rsidR="00C15238">
        <w:rPr>
          <w:bCs/>
          <w:sz w:val="28"/>
          <w:szCs w:val="28"/>
        </w:rPr>
        <w:t>5</w:t>
      </w:r>
      <w:r>
        <w:rPr>
          <w:bCs/>
          <w:sz w:val="28"/>
          <w:szCs w:val="28"/>
        </w:rPr>
        <w:t xml:space="preserve"> броя</w:t>
      </w:r>
      <w:r w:rsidR="00C15238">
        <w:rPr>
          <w:bCs/>
          <w:sz w:val="28"/>
          <w:szCs w:val="28"/>
        </w:rPr>
        <w:t>,</w:t>
      </w:r>
      <w:r>
        <w:rPr>
          <w:bCs/>
          <w:sz w:val="28"/>
          <w:szCs w:val="28"/>
        </w:rPr>
        <w:t xml:space="preserve"> НОХД № </w:t>
      </w:r>
      <w:r w:rsidR="00C15238">
        <w:rPr>
          <w:bCs/>
          <w:sz w:val="28"/>
          <w:szCs w:val="28"/>
        </w:rPr>
        <w:t>2369</w:t>
      </w:r>
      <w:r>
        <w:rPr>
          <w:bCs/>
          <w:sz w:val="28"/>
          <w:szCs w:val="28"/>
        </w:rPr>
        <w:t>/20</w:t>
      </w:r>
      <w:r w:rsidR="00BE641E">
        <w:rPr>
          <w:bCs/>
          <w:sz w:val="28"/>
          <w:szCs w:val="28"/>
        </w:rPr>
        <w:t>2</w:t>
      </w:r>
      <w:r w:rsidR="00C15238">
        <w:rPr>
          <w:bCs/>
          <w:sz w:val="28"/>
          <w:szCs w:val="28"/>
        </w:rPr>
        <w:t>1</w:t>
      </w:r>
      <w:r w:rsidR="00761C36">
        <w:rPr>
          <w:bCs/>
          <w:sz w:val="28"/>
          <w:szCs w:val="28"/>
        </w:rPr>
        <w:t xml:space="preserve"> г. – </w:t>
      </w:r>
      <w:r>
        <w:rPr>
          <w:bCs/>
          <w:sz w:val="28"/>
          <w:szCs w:val="28"/>
        </w:rPr>
        <w:t>2</w:t>
      </w:r>
      <w:r w:rsidR="00C15238">
        <w:rPr>
          <w:bCs/>
          <w:sz w:val="28"/>
          <w:szCs w:val="28"/>
        </w:rPr>
        <w:t>4</w:t>
      </w:r>
      <w:r>
        <w:rPr>
          <w:bCs/>
          <w:sz w:val="28"/>
          <w:szCs w:val="28"/>
        </w:rPr>
        <w:t xml:space="preserve"> броя</w:t>
      </w:r>
      <w:r w:rsidR="00C15238">
        <w:rPr>
          <w:bCs/>
          <w:sz w:val="28"/>
          <w:szCs w:val="28"/>
        </w:rPr>
        <w:t>/.</w:t>
      </w:r>
      <w:r w:rsidR="00BE641E">
        <w:rPr>
          <w:bCs/>
          <w:sz w:val="28"/>
          <w:szCs w:val="28"/>
        </w:rPr>
        <w:t xml:space="preserve"> </w:t>
      </w:r>
    </w:p>
    <w:p w:rsidR="00B93557" w:rsidRDefault="00B93557" w:rsidP="00B93557">
      <w:pPr>
        <w:shd w:val="clear" w:color="auto" w:fill="FFFFFF"/>
        <w:ind w:right="-9" w:firstLine="540"/>
        <w:jc w:val="both"/>
        <w:rPr>
          <w:sz w:val="28"/>
          <w:szCs w:val="28"/>
        </w:rPr>
      </w:pPr>
      <w:r>
        <w:rPr>
          <w:sz w:val="28"/>
          <w:szCs w:val="28"/>
        </w:rPr>
        <w:t>През отчетната 20</w:t>
      </w:r>
      <w:r w:rsidR="00770647">
        <w:rPr>
          <w:sz w:val="28"/>
          <w:szCs w:val="28"/>
        </w:rPr>
        <w:t>2</w:t>
      </w:r>
      <w:r w:rsidR="00C15238">
        <w:rPr>
          <w:sz w:val="28"/>
          <w:szCs w:val="28"/>
        </w:rPr>
        <w:t>1</w:t>
      </w:r>
      <w:r>
        <w:rPr>
          <w:sz w:val="28"/>
          <w:szCs w:val="28"/>
        </w:rPr>
        <w:t xml:space="preserve"> год. </w:t>
      </w:r>
      <w:r>
        <w:rPr>
          <w:bCs/>
          <w:sz w:val="28"/>
          <w:szCs w:val="28"/>
        </w:rPr>
        <w:t>с акт по същество</w:t>
      </w:r>
      <w:r>
        <w:rPr>
          <w:sz w:val="28"/>
          <w:szCs w:val="28"/>
        </w:rPr>
        <w:t xml:space="preserve"> /присъда, споразумение/ са решени общо </w:t>
      </w:r>
      <w:r w:rsidR="00BE641E">
        <w:rPr>
          <w:sz w:val="28"/>
          <w:szCs w:val="28"/>
        </w:rPr>
        <w:t>1</w:t>
      </w:r>
      <w:r w:rsidR="00C15238">
        <w:rPr>
          <w:sz w:val="28"/>
          <w:szCs w:val="28"/>
        </w:rPr>
        <w:t>17</w:t>
      </w:r>
      <w:r>
        <w:rPr>
          <w:sz w:val="28"/>
          <w:szCs w:val="28"/>
        </w:rPr>
        <w:t xml:space="preserve"> </w:t>
      </w:r>
      <w:r w:rsidR="00231160">
        <w:rPr>
          <w:bCs/>
          <w:sz w:val="28"/>
          <w:szCs w:val="28"/>
        </w:rPr>
        <w:t>дела</w:t>
      </w:r>
      <w:r>
        <w:rPr>
          <w:bCs/>
          <w:sz w:val="28"/>
          <w:szCs w:val="28"/>
        </w:rPr>
        <w:t xml:space="preserve"> /</w:t>
      </w:r>
      <w:r w:rsidR="00C15238">
        <w:rPr>
          <w:bCs/>
          <w:sz w:val="28"/>
          <w:szCs w:val="28"/>
        </w:rPr>
        <w:t>122</w:t>
      </w:r>
      <w:r>
        <w:rPr>
          <w:bCs/>
          <w:sz w:val="28"/>
          <w:szCs w:val="28"/>
        </w:rPr>
        <w:t xml:space="preserve"> през 20</w:t>
      </w:r>
      <w:r w:rsidR="00C15238">
        <w:rPr>
          <w:bCs/>
          <w:sz w:val="28"/>
          <w:szCs w:val="28"/>
        </w:rPr>
        <w:t>20</w:t>
      </w:r>
      <w:r>
        <w:rPr>
          <w:bCs/>
          <w:sz w:val="28"/>
          <w:szCs w:val="28"/>
        </w:rPr>
        <w:t xml:space="preserve"> год./</w:t>
      </w:r>
      <w:r>
        <w:rPr>
          <w:sz w:val="28"/>
          <w:szCs w:val="28"/>
        </w:rPr>
        <w:t xml:space="preserve">, от които </w:t>
      </w:r>
      <w:r w:rsidR="00BE641E">
        <w:rPr>
          <w:sz w:val="28"/>
          <w:szCs w:val="28"/>
        </w:rPr>
        <w:t>45</w:t>
      </w:r>
      <w:r>
        <w:rPr>
          <w:sz w:val="28"/>
          <w:szCs w:val="28"/>
        </w:rPr>
        <w:t xml:space="preserve"> с присъди</w:t>
      </w:r>
      <w:r w:rsidR="00F27360">
        <w:rPr>
          <w:sz w:val="28"/>
          <w:szCs w:val="28"/>
        </w:rPr>
        <w:t xml:space="preserve"> </w:t>
      </w:r>
      <w:r>
        <w:rPr>
          <w:sz w:val="28"/>
          <w:szCs w:val="28"/>
        </w:rPr>
        <w:t xml:space="preserve"> /</w:t>
      </w:r>
      <w:r w:rsidR="00C15238">
        <w:rPr>
          <w:sz w:val="28"/>
          <w:szCs w:val="28"/>
        </w:rPr>
        <w:t>45</w:t>
      </w:r>
      <w:r>
        <w:rPr>
          <w:sz w:val="28"/>
          <w:szCs w:val="28"/>
        </w:rPr>
        <w:t xml:space="preserve"> за 20</w:t>
      </w:r>
      <w:r w:rsidR="00C15238">
        <w:rPr>
          <w:sz w:val="28"/>
          <w:szCs w:val="28"/>
        </w:rPr>
        <w:t>20</w:t>
      </w:r>
      <w:r>
        <w:rPr>
          <w:sz w:val="28"/>
          <w:szCs w:val="28"/>
        </w:rPr>
        <w:t xml:space="preserve"> год./, </w:t>
      </w:r>
      <w:r w:rsidR="008F4E30">
        <w:rPr>
          <w:sz w:val="28"/>
          <w:szCs w:val="28"/>
        </w:rPr>
        <w:t xml:space="preserve"> </w:t>
      </w:r>
      <w:r w:rsidR="00BE641E">
        <w:rPr>
          <w:sz w:val="28"/>
          <w:szCs w:val="28"/>
        </w:rPr>
        <w:t>7</w:t>
      </w:r>
      <w:r w:rsidR="00C15238">
        <w:rPr>
          <w:sz w:val="28"/>
          <w:szCs w:val="28"/>
        </w:rPr>
        <w:t>2</w:t>
      </w:r>
      <w:r>
        <w:rPr>
          <w:sz w:val="28"/>
          <w:szCs w:val="28"/>
        </w:rPr>
        <w:t xml:space="preserve"> със споразумения</w:t>
      </w:r>
      <w:r w:rsidR="00F27360">
        <w:rPr>
          <w:sz w:val="28"/>
          <w:szCs w:val="28"/>
        </w:rPr>
        <w:t xml:space="preserve"> </w:t>
      </w:r>
      <w:r>
        <w:rPr>
          <w:sz w:val="28"/>
          <w:szCs w:val="28"/>
        </w:rPr>
        <w:t xml:space="preserve"> /</w:t>
      </w:r>
      <w:r w:rsidR="00C15238">
        <w:rPr>
          <w:sz w:val="28"/>
          <w:szCs w:val="28"/>
        </w:rPr>
        <w:t>77</w:t>
      </w:r>
      <w:r>
        <w:rPr>
          <w:sz w:val="28"/>
          <w:szCs w:val="28"/>
        </w:rPr>
        <w:t xml:space="preserve"> за 20</w:t>
      </w:r>
      <w:r w:rsidR="00C15238">
        <w:rPr>
          <w:sz w:val="28"/>
          <w:szCs w:val="28"/>
        </w:rPr>
        <w:t>20</w:t>
      </w:r>
      <w:r>
        <w:rPr>
          <w:sz w:val="28"/>
          <w:szCs w:val="28"/>
        </w:rPr>
        <w:t xml:space="preserve"> година/.</w:t>
      </w:r>
    </w:p>
    <w:p w:rsidR="00B93557" w:rsidRDefault="00B93557" w:rsidP="00B93557">
      <w:pPr>
        <w:shd w:val="clear" w:color="auto" w:fill="FFFFFF"/>
        <w:ind w:right="-9" w:firstLine="720"/>
        <w:jc w:val="both"/>
        <w:rPr>
          <w:sz w:val="28"/>
          <w:szCs w:val="28"/>
        </w:rPr>
      </w:pPr>
      <w:r>
        <w:rPr>
          <w:sz w:val="28"/>
          <w:szCs w:val="28"/>
        </w:rPr>
        <w:t>Прекратените дела през 20</w:t>
      </w:r>
      <w:r w:rsidR="00770647">
        <w:rPr>
          <w:sz w:val="28"/>
          <w:szCs w:val="28"/>
        </w:rPr>
        <w:t>2</w:t>
      </w:r>
      <w:r w:rsidR="00C15238">
        <w:rPr>
          <w:sz w:val="28"/>
          <w:szCs w:val="28"/>
        </w:rPr>
        <w:t>1</w:t>
      </w:r>
      <w:r>
        <w:rPr>
          <w:sz w:val="28"/>
          <w:szCs w:val="28"/>
        </w:rPr>
        <w:t xml:space="preserve"> год. са общо </w:t>
      </w:r>
      <w:r w:rsidR="00C15238">
        <w:rPr>
          <w:sz w:val="28"/>
          <w:szCs w:val="28"/>
        </w:rPr>
        <w:t>61</w:t>
      </w:r>
      <w:r w:rsidR="00F27360">
        <w:rPr>
          <w:sz w:val="28"/>
          <w:szCs w:val="28"/>
        </w:rPr>
        <w:t xml:space="preserve"> </w:t>
      </w:r>
      <w:r>
        <w:rPr>
          <w:sz w:val="28"/>
          <w:szCs w:val="28"/>
        </w:rPr>
        <w:t>/</w:t>
      </w:r>
      <w:r w:rsidR="00C15238">
        <w:rPr>
          <w:sz w:val="28"/>
          <w:szCs w:val="28"/>
        </w:rPr>
        <w:t>42</w:t>
      </w:r>
      <w:r>
        <w:rPr>
          <w:sz w:val="28"/>
          <w:szCs w:val="28"/>
        </w:rPr>
        <w:t xml:space="preserve"> </w:t>
      </w:r>
      <w:r>
        <w:rPr>
          <w:bCs/>
          <w:sz w:val="28"/>
          <w:szCs w:val="28"/>
        </w:rPr>
        <w:t>бр</w:t>
      </w:r>
      <w:r>
        <w:rPr>
          <w:sz w:val="28"/>
          <w:szCs w:val="28"/>
        </w:rPr>
        <w:t>оя през 20</w:t>
      </w:r>
      <w:r w:rsidR="00C15238">
        <w:rPr>
          <w:sz w:val="28"/>
          <w:szCs w:val="28"/>
        </w:rPr>
        <w:t>20</w:t>
      </w:r>
      <w:r>
        <w:rPr>
          <w:sz w:val="28"/>
          <w:szCs w:val="28"/>
        </w:rPr>
        <w:t xml:space="preserve"> год./, от които с прекратено съдебно производство за допуснати процесуални нарушения и връщ</w:t>
      </w:r>
      <w:r w:rsidR="00B224A5">
        <w:rPr>
          <w:sz w:val="28"/>
          <w:szCs w:val="28"/>
        </w:rPr>
        <w:t xml:space="preserve">ане на делото на прокурора </w:t>
      </w:r>
      <w:r>
        <w:rPr>
          <w:sz w:val="28"/>
          <w:szCs w:val="28"/>
        </w:rPr>
        <w:t xml:space="preserve"> са </w:t>
      </w:r>
      <w:r w:rsidR="00C15238">
        <w:rPr>
          <w:sz w:val="28"/>
          <w:szCs w:val="28"/>
        </w:rPr>
        <w:t>52</w:t>
      </w:r>
      <w:r>
        <w:rPr>
          <w:sz w:val="28"/>
          <w:szCs w:val="28"/>
        </w:rPr>
        <w:t xml:space="preserve"> броя, а по </w:t>
      </w:r>
      <w:r w:rsidR="00C15238">
        <w:rPr>
          <w:sz w:val="28"/>
          <w:szCs w:val="28"/>
        </w:rPr>
        <w:t>9</w:t>
      </w:r>
      <w:r>
        <w:rPr>
          <w:sz w:val="28"/>
          <w:szCs w:val="28"/>
        </w:rPr>
        <w:t xml:space="preserve"> дела е прекр</w:t>
      </w:r>
      <w:r w:rsidR="00780268">
        <w:rPr>
          <w:sz w:val="28"/>
          <w:szCs w:val="28"/>
        </w:rPr>
        <w:t>атено съдебното производство</w:t>
      </w:r>
      <w:r w:rsidR="0099128A">
        <w:rPr>
          <w:sz w:val="28"/>
          <w:szCs w:val="28"/>
        </w:rPr>
        <w:t xml:space="preserve"> /респ. наказателното производство/</w:t>
      </w:r>
      <w:r w:rsidR="00780268">
        <w:rPr>
          <w:sz w:val="28"/>
          <w:szCs w:val="28"/>
        </w:rPr>
        <w:t xml:space="preserve"> на </w:t>
      </w:r>
      <w:r w:rsidR="00780268">
        <w:rPr>
          <w:sz w:val="28"/>
          <w:szCs w:val="28"/>
        </w:rPr>
        <w:lastRenderedPageBreak/>
        <w:t>друго основание /изпратено</w:t>
      </w:r>
      <w:r>
        <w:rPr>
          <w:sz w:val="28"/>
          <w:szCs w:val="28"/>
        </w:rPr>
        <w:t xml:space="preserve"> по подсъдност на друг съд или не е одобрено внесено споразумение</w:t>
      </w:r>
      <w:r w:rsidR="00B224A5">
        <w:rPr>
          <w:sz w:val="28"/>
          <w:szCs w:val="28"/>
        </w:rPr>
        <w:t>,</w:t>
      </w:r>
      <w:r>
        <w:rPr>
          <w:sz w:val="28"/>
          <w:szCs w:val="28"/>
        </w:rPr>
        <w:t xml:space="preserve"> сключено между представител на прокуратурата и защитниците на обвиняеми</w:t>
      </w:r>
      <w:r w:rsidR="00B224A5">
        <w:rPr>
          <w:sz w:val="28"/>
          <w:szCs w:val="28"/>
        </w:rPr>
        <w:t>те лица</w:t>
      </w:r>
      <w:r w:rsidR="0099128A">
        <w:rPr>
          <w:sz w:val="28"/>
          <w:szCs w:val="28"/>
        </w:rPr>
        <w:t>, прекратяване на наказателното производство</w:t>
      </w:r>
      <w:r w:rsidR="00217A0D">
        <w:rPr>
          <w:sz w:val="28"/>
          <w:szCs w:val="28"/>
        </w:rPr>
        <w:t>/</w:t>
      </w:r>
    </w:p>
    <w:p w:rsidR="00B93557" w:rsidRDefault="00B93557" w:rsidP="00B93557">
      <w:pPr>
        <w:ind w:firstLine="720"/>
        <w:jc w:val="both"/>
        <w:rPr>
          <w:sz w:val="28"/>
          <w:szCs w:val="28"/>
          <w:lang w:val="ru-RU"/>
        </w:rPr>
      </w:pPr>
    </w:p>
    <w:p w:rsidR="00B93557" w:rsidRDefault="00B93557" w:rsidP="00B93557">
      <w:pPr>
        <w:tabs>
          <w:tab w:val="left" w:pos="1080"/>
        </w:tabs>
        <w:jc w:val="both"/>
        <w:rPr>
          <w:sz w:val="28"/>
          <w:szCs w:val="28"/>
        </w:rPr>
      </w:pPr>
      <w:r>
        <w:rPr>
          <w:sz w:val="28"/>
          <w:szCs w:val="28"/>
          <w:lang w:val="ru-RU"/>
        </w:rPr>
        <w:tab/>
      </w:r>
      <w:r>
        <w:rPr>
          <w:sz w:val="28"/>
          <w:szCs w:val="28"/>
        </w:rPr>
        <w:t>20</w:t>
      </w:r>
      <w:r w:rsidR="00770647">
        <w:rPr>
          <w:sz w:val="28"/>
          <w:szCs w:val="28"/>
        </w:rPr>
        <w:t>2</w:t>
      </w:r>
      <w:r w:rsidR="00C15238">
        <w:rPr>
          <w:sz w:val="28"/>
          <w:szCs w:val="28"/>
        </w:rPr>
        <w:t>1</w:t>
      </w:r>
      <w:r>
        <w:rPr>
          <w:sz w:val="28"/>
          <w:szCs w:val="28"/>
        </w:rPr>
        <w:t xml:space="preserve"> год.</w:t>
      </w:r>
    </w:p>
    <w:p w:rsidR="00B93557" w:rsidRDefault="00B93557" w:rsidP="00B93557">
      <w:pPr>
        <w:tabs>
          <w:tab w:val="left" w:pos="1080"/>
        </w:tabs>
        <w:jc w:val="both"/>
        <w:rPr>
          <w:sz w:val="28"/>
          <w:szCs w:val="28"/>
        </w:rPr>
      </w:pPr>
      <w:r>
        <w:rPr>
          <w:sz w:val="28"/>
          <w:szCs w:val="28"/>
        </w:rPr>
        <w:tab/>
      </w:r>
      <w:r>
        <w:rPr>
          <w:sz w:val="28"/>
          <w:szCs w:val="28"/>
          <w:u w:val="single"/>
        </w:rPr>
        <w:t xml:space="preserve">Прекратени НОХД– </w:t>
      </w:r>
      <w:r w:rsidR="00C15238">
        <w:rPr>
          <w:sz w:val="28"/>
          <w:szCs w:val="28"/>
          <w:u w:val="single"/>
        </w:rPr>
        <w:t>61</w:t>
      </w:r>
      <w:r>
        <w:rPr>
          <w:sz w:val="28"/>
          <w:szCs w:val="28"/>
          <w:u w:val="single"/>
        </w:rPr>
        <w:t xml:space="preserve"> бр.</w:t>
      </w:r>
    </w:p>
    <w:p w:rsidR="00B93557" w:rsidRDefault="00B93557" w:rsidP="00B93557">
      <w:pPr>
        <w:numPr>
          <w:ilvl w:val="0"/>
          <w:numId w:val="3"/>
        </w:numPr>
        <w:tabs>
          <w:tab w:val="left" w:pos="1080"/>
        </w:tabs>
        <w:jc w:val="both"/>
        <w:rPr>
          <w:sz w:val="28"/>
          <w:szCs w:val="28"/>
        </w:rPr>
      </w:pPr>
      <w:r>
        <w:rPr>
          <w:sz w:val="28"/>
          <w:szCs w:val="28"/>
        </w:rPr>
        <w:t xml:space="preserve">дела с прекратено съдебно производство и връщане на прокурора – </w:t>
      </w:r>
      <w:r w:rsidR="00C15238">
        <w:rPr>
          <w:sz w:val="28"/>
          <w:szCs w:val="28"/>
        </w:rPr>
        <w:t>52</w:t>
      </w:r>
      <w:r w:rsidR="003D2C8D">
        <w:rPr>
          <w:sz w:val="28"/>
          <w:szCs w:val="28"/>
        </w:rPr>
        <w:t xml:space="preserve"> броя</w:t>
      </w:r>
      <w:r w:rsidR="003D2C8D">
        <w:rPr>
          <w:sz w:val="28"/>
          <w:szCs w:val="28"/>
          <w:lang w:val="en-US"/>
        </w:rPr>
        <w:t>;</w:t>
      </w:r>
    </w:p>
    <w:p w:rsidR="00B93557" w:rsidRDefault="00B93557" w:rsidP="00B93557">
      <w:pPr>
        <w:numPr>
          <w:ilvl w:val="0"/>
          <w:numId w:val="3"/>
        </w:numPr>
        <w:tabs>
          <w:tab w:val="left" w:pos="1080"/>
        </w:tabs>
        <w:jc w:val="both"/>
        <w:rPr>
          <w:sz w:val="28"/>
          <w:szCs w:val="28"/>
        </w:rPr>
      </w:pPr>
      <w:r>
        <w:rPr>
          <w:sz w:val="28"/>
          <w:szCs w:val="28"/>
        </w:rPr>
        <w:t xml:space="preserve">дела с прекратено съдебно производство и изпратени по подсъдност на друг съд – </w:t>
      </w:r>
      <w:r w:rsidR="00C15238">
        <w:rPr>
          <w:sz w:val="28"/>
          <w:szCs w:val="28"/>
        </w:rPr>
        <w:t>2</w:t>
      </w:r>
      <w:r>
        <w:rPr>
          <w:sz w:val="28"/>
          <w:szCs w:val="28"/>
        </w:rPr>
        <w:t xml:space="preserve"> броя</w:t>
      </w:r>
      <w:r w:rsidR="003D2C8D">
        <w:rPr>
          <w:sz w:val="28"/>
          <w:szCs w:val="28"/>
          <w:lang w:val="en-US"/>
        </w:rPr>
        <w:t>;</w:t>
      </w:r>
    </w:p>
    <w:p w:rsidR="00B93557" w:rsidRDefault="00B93557" w:rsidP="00BE641E">
      <w:pPr>
        <w:numPr>
          <w:ilvl w:val="0"/>
          <w:numId w:val="3"/>
        </w:numPr>
        <w:tabs>
          <w:tab w:val="left" w:pos="1080"/>
        </w:tabs>
        <w:jc w:val="both"/>
        <w:rPr>
          <w:sz w:val="28"/>
          <w:szCs w:val="28"/>
        </w:rPr>
      </w:pPr>
      <w:r>
        <w:rPr>
          <w:sz w:val="28"/>
          <w:szCs w:val="28"/>
        </w:rPr>
        <w:t>дела, по които не е одобрено внесено споразумение</w:t>
      </w:r>
      <w:r w:rsidR="00B224A5">
        <w:rPr>
          <w:sz w:val="28"/>
          <w:szCs w:val="28"/>
        </w:rPr>
        <w:t>,</w:t>
      </w:r>
      <w:r>
        <w:rPr>
          <w:sz w:val="28"/>
          <w:szCs w:val="28"/>
        </w:rPr>
        <w:t xml:space="preserve"> постигнато м</w:t>
      </w:r>
      <w:r w:rsidR="00D670DD">
        <w:rPr>
          <w:sz w:val="28"/>
          <w:szCs w:val="28"/>
        </w:rPr>
        <w:t>ежду прокуратурата и защитниците на обвиняемите лица</w:t>
      </w:r>
      <w:r>
        <w:rPr>
          <w:sz w:val="28"/>
          <w:szCs w:val="28"/>
        </w:rPr>
        <w:t xml:space="preserve"> – </w:t>
      </w:r>
      <w:r w:rsidR="00BE641E">
        <w:rPr>
          <w:sz w:val="28"/>
          <w:szCs w:val="28"/>
        </w:rPr>
        <w:t>6</w:t>
      </w:r>
      <w:r>
        <w:rPr>
          <w:sz w:val="28"/>
          <w:szCs w:val="28"/>
        </w:rPr>
        <w:t xml:space="preserve"> броя</w:t>
      </w:r>
      <w:r w:rsidR="003D2C8D">
        <w:rPr>
          <w:sz w:val="28"/>
          <w:szCs w:val="28"/>
          <w:lang w:val="en-US"/>
        </w:rPr>
        <w:t>;</w:t>
      </w:r>
    </w:p>
    <w:p w:rsidR="007B3607" w:rsidRPr="00BE641E" w:rsidRDefault="007B3607" w:rsidP="00BE641E">
      <w:pPr>
        <w:numPr>
          <w:ilvl w:val="0"/>
          <w:numId w:val="3"/>
        </w:numPr>
        <w:tabs>
          <w:tab w:val="left" w:pos="1080"/>
        </w:tabs>
        <w:jc w:val="both"/>
        <w:rPr>
          <w:sz w:val="28"/>
          <w:szCs w:val="28"/>
        </w:rPr>
      </w:pPr>
      <w:r>
        <w:rPr>
          <w:sz w:val="28"/>
          <w:szCs w:val="28"/>
        </w:rPr>
        <w:t>дела с прекратено наказателно производство – 1 брой.</w:t>
      </w:r>
    </w:p>
    <w:p w:rsidR="00B93557" w:rsidRDefault="00B93557" w:rsidP="00B93557">
      <w:pPr>
        <w:tabs>
          <w:tab w:val="left" w:pos="1080"/>
        </w:tabs>
        <w:ind w:firstLine="1276"/>
        <w:jc w:val="both"/>
        <w:rPr>
          <w:sz w:val="28"/>
          <w:szCs w:val="28"/>
        </w:rPr>
      </w:pPr>
      <w:r>
        <w:rPr>
          <w:sz w:val="28"/>
          <w:szCs w:val="28"/>
        </w:rPr>
        <w:t>От тях :</w:t>
      </w:r>
    </w:p>
    <w:p w:rsidR="00B93557" w:rsidRDefault="00B93557" w:rsidP="00B93557">
      <w:pPr>
        <w:numPr>
          <w:ilvl w:val="1"/>
          <w:numId w:val="3"/>
        </w:numPr>
        <w:tabs>
          <w:tab w:val="left" w:pos="1080"/>
        </w:tabs>
        <w:jc w:val="both"/>
        <w:rPr>
          <w:sz w:val="28"/>
          <w:szCs w:val="28"/>
        </w:rPr>
      </w:pPr>
      <w:r>
        <w:rPr>
          <w:sz w:val="28"/>
          <w:szCs w:val="28"/>
        </w:rPr>
        <w:t xml:space="preserve">обжалвани </w:t>
      </w:r>
      <w:r w:rsidR="007B3607">
        <w:rPr>
          <w:sz w:val="28"/>
          <w:szCs w:val="28"/>
        </w:rPr>
        <w:t>35</w:t>
      </w:r>
      <w:r>
        <w:rPr>
          <w:sz w:val="28"/>
          <w:szCs w:val="28"/>
        </w:rPr>
        <w:t xml:space="preserve"> броя</w:t>
      </w:r>
      <w:r w:rsidR="003D2C8D">
        <w:rPr>
          <w:sz w:val="28"/>
          <w:szCs w:val="28"/>
          <w:lang w:val="en-US"/>
        </w:rPr>
        <w:t>;</w:t>
      </w:r>
      <w:r>
        <w:rPr>
          <w:sz w:val="28"/>
          <w:szCs w:val="28"/>
        </w:rPr>
        <w:t xml:space="preserve"> </w:t>
      </w:r>
    </w:p>
    <w:p w:rsidR="00B93557" w:rsidRDefault="00B93557" w:rsidP="00B93557">
      <w:pPr>
        <w:numPr>
          <w:ilvl w:val="1"/>
          <w:numId w:val="3"/>
        </w:numPr>
        <w:tabs>
          <w:tab w:val="left" w:pos="1080"/>
        </w:tabs>
        <w:jc w:val="both"/>
        <w:rPr>
          <w:sz w:val="28"/>
          <w:szCs w:val="28"/>
        </w:rPr>
      </w:pPr>
      <w:r>
        <w:rPr>
          <w:sz w:val="28"/>
          <w:szCs w:val="28"/>
        </w:rPr>
        <w:t xml:space="preserve">потвърдени са </w:t>
      </w:r>
      <w:r w:rsidR="007B3607">
        <w:rPr>
          <w:sz w:val="28"/>
          <w:szCs w:val="28"/>
        </w:rPr>
        <w:t>21</w:t>
      </w:r>
      <w:r>
        <w:rPr>
          <w:sz w:val="28"/>
          <w:szCs w:val="28"/>
        </w:rPr>
        <w:t xml:space="preserve"> броя</w:t>
      </w:r>
      <w:r w:rsidR="003D2C8D">
        <w:rPr>
          <w:sz w:val="28"/>
          <w:szCs w:val="28"/>
          <w:lang w:val="en-US"/>
        </w:rPr>
        <w:t>;</w:t>
      </w:r>
    </w:p>
    <w:p w:rsidR="00B93557" w:rsidRDefault="00B93557" w:rsidP="00B93557">
      <w:pPr>
        <w:numPr>
          <w:ilvl w:val="1"/>
          <w:numId w:val="3"/>
        </w:numPr>
        <w:tabs>
          <w:tab w:val="left" w:pos="1080"/>
        </w:tabs>
        <w:jc w:val="both"/>
        <w:rPr>
          <w:sz w:val="28"/>
          <w:szCs w:val="28"/>
        </w:rPr>
      </w:pPr>
      <w:r>
        <w:rPr>
          <w:sz w:val="28"/>
          <w:szCs w:val="28"/>
        </w:rPr>
        <w:t xml:space="preserve">отменени </w:t>
      </w:r>
      <w:r w:rsidR="007B3607">
        <w:rPr>
          <w:sz w:val="28"/>
          <w:szCs w:val="28"/>
        </w:rPr>
        <w:t>6</w:t>
      </w:r>
      <w:r>
        <w:rPr>
          <w:sz w:val="28"/>
          <w:szCs w:val="28"/>
        </w:rPr>
        <w:t xml:space="preserve"> броя</w:t>
      </w:r>
      <w:r w:rsidR="003D2C8D">
        <w:rPr>
          <w:sz w:val="28"/>
          <w:szCs w:val="28"/>
          <w:lang w:val="en-US"/>
        </w:rPr>
        <w:t>;</w:t>
      </w:r>
    </w:p>
    <w:p w:rsidR="00B93557" w:rsidRDefault="00B93557" w:rsidP="00B93557">
      <w:pPr>
        <w:numPr>
          <w:ilvl w:val="1"/>
          <w:numId w:val="3"/>
        </w:numPr>
        <w:tabs>
          <w:tab w:val="left" w:pos="1080"/>
        </w:tabs>
        <w:jc w:val="both"/>
        <w:rPr>
          <w:sz w:val="28"/>
          <w:szCs w:val="28"/>
        </w:rPr>
      </w:pPr>
      <w:r>
        <w:rPr>
          <w:sz w:val="28"/>
          <w:szCs w:val="28"/>
        </w:rPr>
        <w:t xml:space="preserve">прекратени и върнати на СП от АСНС – </w:t>
      </w:r>
      <w:r w:rsidR="007B3607">
        <w:rPr>
          <w:sz w:val="28"/>
          <w:szCs w:val="28"/>
        </w:rPr>
        <w:t>6</w:t>
      </w:r>
      <w:r>
        <w:rPr>
          <w:sz w:val="28"/>
          <w:szCs w:val="28"/>
        </w:rPr>
        <w:t xml:space="preserve"> броя.</w:t>
      </w:r>
    </w:p>
    <w:p w:rsidR="00B93557" w:rsidRDefault="00B93557" w:rsidP="00B93557">
      <w:pPr>
        <w:tabs>
          <w:tab w:val="left" w:pos="1080"/>
        </w:tabs>
        <w:ind w:left="2356"/>
        <w:jc w:val="both"/>
        <w:rPr>
          <w:sz w:val="28"/>
          <w:szCs w:val="28"/>
        </w:rPr>
      </w:pPr>
    </w:p>
    <w:p w:rsidR="00C15238" w:rsidRDefault="00770647" w:rsidP="00C15238">
      <w:pPr>
        <w:tabs>
          <w:tab w:val="left" w:pos="1080"/>
        </w:tabs>
        <w:jc w:val="both"/>
        <w:rPr>
          <w:sz w:val="28"/>
          <w:szCs w:val="28"/>
        </w:rPr>
      </w:pPr>
      <w:r>
        <w:rPr>
          <w:sz w:val="28"/>
          <w:szCs w:val="28"/>
          <w:lang w:val="ru-RU"/>
        </w:rPr>
        <w:tab/>
      </w:r>
      <w:r w:rsidR="00C15238">
        <w:rPr>
          <w:sz w:val="28"/>
          <w:szCs w:val="28"/>
        </w:rPr>
        <w:t>2020 год.</w:t>
      </w:r>
    </w:p>
    <w:p w:rsidR="00C15238" w:rsidRDefault="00C15238" w:rsidP="00C15238">
      <w:pPr>
        <w:tabs>
          <w:tab w:val="left" w:pos="1080"/>
        </w:tabs>
        <w:jc w:val="both"/>
        <w:rPr>
          <w:sz w:val="28"/>
          <w:szCs w:val="28"/>
        </w:rPr>
      </w:pPr>
      <w:r>
        <w:rPr>
          <w:sz w:val="28"/>
          <w:szCs w:val="28"/>
        </w:rPr>
        <w:tab/>
      </w:r>
      <w:r>
        <w:rPr>
          <w:sz w:val="28"/>
          <w:szCs w:val="28"/>
          <w:u w:val="single"/>
        </w:rPr>
        <w:t>Прекратени НОХД– 42 бр.</w:t>
      </w:r>
    </w:p>
    <w:p w:rsidR="00C15238" w:rsidRDefault="00C15238" w:rsidP="00C15238">
      <w:pPr>
        <w:numPr>
          <w:ilvl w:val="0"/>
          <w:numId w:val="3"/>
        </w:numPr>
        <w:tabs>
          <w:tab w:val="left" w:pos="1080"/>
        </w:tabs>
        <w:jc w:val="both"/>
        <w:rPr>
          <w:sz w:val="28"/>
          <w:szCs w:val="28"/>
        </w:rPr>
      </w:pPr>
      <w:r>
        <w:rPr>
          <w:sz w:val="28"/>
          <w:szCs w:val="28"/>
        </w:rPr>
        <w:t>дела с прекратено съдебно производство и връщане на прокурора – 35 броя</w:t>
      </w:r>
      <w:r>
        <w:rPr>
          <w:sz w:val="28"/>
          <w:szCs w:val="28"/>
          <w:lang w:val="en-US"/>
        </w:rPr>
        <w:t>;</w:t>
      </w:r>
    </w:p>
    <w:p w:rsidR="00C15238" w:rsidRDefault="00C15238" w:rsidP="00C15238">
      <w:pPr>
        <w:numPr>
          <w:ilvl w:val="0"/>
          <w:numId w:val="3"/>
        </w:numPr>
        <w:tabs>
          <w:tab w:val="left" w:pos="1080"/>
        </w:tabs>
        <w:jc w:val="both"/>
        <w:rPr>
          <w:sz w:val="28"/>
          <w:szCs w:val="28"/>
        </w:rPr>
      </w:pPr>
      <w:r>
        <w:rPr>
          <w:sz w:val="28"/>
          <w:szCs w:val="28"/>
        </w:rPr>
        <w:t>дела с прекратено съдебно производство и изпратени по подсъдност на друг съд – 1 броя</w:t>
      </w:r>
      <w:r>
        <w:rPr>
          <w:sz w:val="28"/>
          <w:szCs w:val="28"/>
          <w:lang w:val="en-US"/>
        </w:rPr>
        <w:t>;</w:t>
      </w:r>
    </w:p>
    <w:p w:rsidR="00C15238" w:rsidRPr="00BE641E" w:rsidRDefault="00C15238" w:rsidP="00C15238">
      <w:pPr>
        <w:numPr>
          <w:ilvl w:val="0"/>
          <w:numId w:val="3"/>
        </w:numPr>
        <w:tabs>
          <w:tab w:val="left" w:pos="1080"/>
        </w:tabs>
        <w:jc w:val="both"/>
        <w:rPr>
          <w:sz w:val="28"/>
          <w:szCs w:val="28"/>
        </w:rPr>
      </w:pPr>
      <w:r>
        <w:rPr>
          <w:sz w:val="28"/>
          <w:szCs w:val="28"/>
        </w:rPr>
        <w:t>дела, по които не е одобрено внесено споразумение, постигнато между прокуратурата и защитниците на обвиняемите лица – 6 броя</w:t>
      </w:r>
      <w:r>
        <w:rPr>
          <w:sz w:val="28"/>
          <w:szCs w:val="28"/>
          <w:lang w:val="en-US"/>
        </w:rPr>
        <w:t>;</w:t>
      </w:r>
    </w:p>
    <w:p w:rsidR="00C15238" w:rsidRDefault="00C15238" w:rsidP="00C15238">
      <w:pPr>
        <w:tabs>
          <w:tab w:val="left" w:pos="1080"/>
        </w:tabs>
        <w:ind w:firstLine="1276"/>
        <w:jc w:val="both"/>
        <w:rPr>
          <w:sz w:val="28"/>
          <w:szCs w:val="28"/>
        </w:rPr>
      </w:pPr>
      <w:r>
        <w:rPr>
          <w:sz w:val="28"/>
          <w:szCs w:val="28"/>
        </w:rPr>
        <w:t>От тях :</w:t>
      </w:r>
    </w:p>
    <w:p w:rsidR="00C15238" w:rsidRDefault="00C15238" w:rsidP="00C15238">
      <w:pPr>
        <w:numPr>
          <w:ilvl w:val="1"/>
          <w:numId w:val="3"/>
        </w:numPr>
        <w:tabs>
          <w:tab w:val="left" w:pos="1080"/>
        </w:tabs>
        <w:jc w:val="both"/>
        <w:rPr>
          <w:sz w:val="28"/>
          <w:szCs w:val="28"/>
        </w:rPr>
      </w:pPr>
      <w:r>
        <w:rPr>
          <w:sz w:val="28"/>
          <w:szCs w:val="28"/>
        </w:rPr>
        <w:t>обжалвани 20 броя</w:t>
      </w:r>
      <w:r>
        <w:rPr>
          <w:sz w:val="28"/>
          <w:szCs w:val="28"/>
          <w:lang w:val="en-US"/>
        </w:rPr>
        <w:t>;</w:t>
      </w:r>
      <w:r>
        <w:rPr>
          <w:sz w:val="28"/>
          <w:szCs w:val="28"/>
        </w:rPr>
        <w:t xml:space="preserve"> </w:t>
      </w:r>
    </w:p>
    <w:p w:rsidR="00C15238" w:rsidRDefault="00C15238" w:rsidP="00C15238">
      <w:pPr>
        <w:numPr>
          <w:ilvl w:val="1"/>
          <w:numId w:val="3"/>
        </w:numPr>
        <w:tabs>
          <w:tab w:val="left" w:pos="1080"/>
        </w:tabs>
        <w:jc w:val="both"/>
        <w:rPr>
          <w:sz w:val="28"/>
          <w:szCs w:val="28"/>
        </w:rPr>
      </w:pPr>
      <w:r>
        <w:rPr>
          <w:sz w:val="28"/>
          <w:szCs w:val="28"/>
        </w:rPr>
        <w:t>потвърдени са 11 броя</w:t>
      </w:r>
      <w:r>
        <w:rPr>
          <w:sz w:val="28"/>
          <w:szCs w:val="28"/>
          <w:lang w:val="en-US"/>
        </w:rPr>
        <w:t>;</w:t>
      </w:r>
    </w:p>
    <w:p w:rsidR="00C15238" w:rsidRDefault="00C15238" w:rsidP="00C15238">
      <w:pPr>
        <w:numPr>
          <w:ilvl w:val="1"/>
          <w:numId w:val="3"/>
        </w:numPr>
        <w:tabs>
          <w:tab w:val="left" w:pos="1080"/>
        </w:tabs>
        <w:jc w:val="both"/>
        <w:rPr>
          <w:sz w:val="28"/>
          <w:szCs w:val="28"/>
        </w:rPr>
      </w:pPr>
      <w:r>
        <w:rPr>
          <w:sz w:val="28"/>
          <w:szCs w:val="28"/>
        </w:rPr>
        <w:t>отменени 3 броя</w:t>
      </w:r>
      <w:r>
        <w:rPr>
          <w:sz w:val="28"/>
          <w:szCs w:val="28"/>
          <w:lang w:val="en-US"/>
        </w:rPr>
        <w:t>;</w:t>
      </w:r>
    </w:p>
    <w:p w:rsidR="00C15238" w:rsidRDefault="00C15238" w:rsidP="00C15238">
      <w:pPr>
        <w:numPr>
          <w:ilvl w:val="1"/>
          <w:numId w:val="3"/>
        </w:numPr>
        <w:tabs>
          <w:tab w:val="left" w:pos="1080"/>
        </w:tabs>
        <w:jc w:val="both"/>
        <w:rPr>
          <w:sz w:val="28"/>
          <w:szCs w:val="28"/>
        </w:rPr>
      </w:pPr>
      <w:r>
        <w:rPr>
          <w:sz w:val="28"/>
          <w:szCs w:val="28"/>
        </w:rPr>
        <w:t>прекратени и върнати на СП от АСНС – 5 броя.</w:t>
      </w:r>
    </w:p>
    <w:p w:rsidR="00770647" w:rsidRDefault="00770647" w:rsidP="00C15238">
      <w:pPr>
        <w:tabs>
          <w:tab w:val="left" w:pos="1080"/>
        </w:tabs>
        <w:jc w:val="both"/>
        <w:rPr>
          <w:sz w:val="28"/>
          <w:szCs w:val="28"/>
        </w:rPr>
      </w:pPr>
    </w:p>
    <w:p w:rsidR="00770647" w:rsidRDefault="00770647" w:rsidP="00770647">
      <w:pPr>
        <w:tabs>
          <w:tab w:val="left" w:pos="1080"/>
        </w:tabs>
        <w:ind w:left="2356"/>
        <w:jc w:val="both"/>
        <w:rPr>
          <w:sz w:val="28"/>
          <w:szCs w:val="28"/>
        </w:rPr>
      </w:pPr>
    </w:p>
    <w:p w:rsidR="00770647" w:rsidRDefault="00770647" w:rsidP="00770647">
      <w:pPr>
        <w:tabs>
          <w:tab w:val="left" w:pos="1080"/>
        </w:tabs>
        <w:ind w:firstLine="1276"/>
        <w:jc w:val="both"/>
        <w:rPr>
          <w:sz w:val="28"/>
          <w:szCs w:val="28"/>
        </w:rPr>
      </w:pPr>
    </w:p>
    <w:p w:rsidR="00770647" w:rsidRDefault="00770647" w:rsidP="00770647">
      <w:pPr>
        <w:tabs>
          <w:tab w:val="left" w:pos="1080"/>
        </w:tabs>
        <w:jc w:val="both"/>
        <w:rPr>
          <w:sz w:val="28"/>
          <w:szCs w:val="28"/>
        </w:rPr>
      </w:pPr>
    </w:p>
    <w:p w:rsidR="00B93557" w:rsidRDefault="00B93557" w:rsidP="00B93557">
      <w:pPr>
        <w:shd w:val="clear" w:color="auto" w:fill="FFFFFF"/>
        <w:ind w:right="-11" w:firstLine="540"/>
        <w:jc w:val="both"/>
        <w:rPr>
          <w:b/>
          <w:sz w:val="28"/>
          <w:szCs w:val="28"/>
        </w:rPr>
      </w:pPr>
      <w:r>
        <w:rPr>
          <w:b/>
          <w:sz w:val="28"/>
          <w:szCs w:val="28"/>
        </w:rPr>
        <w:lastRenderedPageBreak/>
        <w:t xml:space="preserve">Статистиката по видове на </w:t>
      </w:r>
      <w:r>
        <w:rPr>
          <w:b/>
          <w:bCs/>
          <w:sz w:val="28"/>
          <w:szCs w:val="28"/>
        </w:rPr>
        <w:t>решените</w:t>
      </w:r>
      <w:r>
        <w:rPr>
          <w:b/>
          <w:sz w:val="28"/>
          <w:szCs w:val="28"/>
        </w:rPr>
        <w:t xml:space="preserve"> дела </w:t>
      </w:r>
      <w:r>
        <w:rPr>
          <w:b/>
          <w:bCs/>
          <w:sz w:val="28"/>
          <w:szCs w:val="28"/>
        </w:rPr>
        <w:t>с акт по същество</w:t>
      </w:r>
      <w:r>
        <w:rPr>
          <w:b/>
          <w:sz w:val="28"/>
          <w:szCs w:val="28"/>
        </w:rPr>
        <w:t xml:space="preserve"> общо за </w:t>
      </w:r>
      <w:r>
        <w:rPr>
          <w:b/>
          <w:bCs/>
          <w:sz w:val="28"/>
          <w:szCs w:val="28"/>
        </w:rPr>
        <w:t>всички съдии</w:t>
      </w:r>
      <w:r>
        <w:rPr>
          <w:b/>
          <w:sz w:val="28"/>
          <w:szCs w:val="28"/>
        </w:rPr>
        <w:t xml:space="preserve"> от СНС е както следва:</w:t>
      </w:r>
    </w:p>
    <w:p w:rsidR="00B93557" w:rsidRDefault="00B93557" w:rsidP="00B93557">
      <w:pPr>
        <w:shd w:val="clear" w:color="auto" w:fill="FFFFFF"/>
        <w:ind w:right="-11" w:firstLine="540"/>
        <w:jc w:val="both"/>
        <w:rPr>
          <w:sz w:val="28"/>
          <w:szCs w:val="28"/>
        </w:rPr>
      </w:pPr>
    </w:p>
    <w:p w:rsidR="00B93557" w:rsidRDefault="00B93557" w:rsidP="00B93557">
      <w:pPr>
        <w:shd w:val="clear" w:color="auto" w:fill="FFFFFF"/>
        <w:ind w:right="-11" w:firstLine="540"/>
        <w:jc w:val="both"/>
        <w:rPr>
          <w:sz w:val="28"/>
          <w:szCs w:val="28"/>
        </w:rPr>
      </w:pPr>
      <w:r>
        <w:rPr>
          <w:sz w:val="28"/>
          <w:szCs w:val="28"/>
        </w:rPr>
        <w:t xml:space="preserve">- </w:t>
      </w:r>
      <w:r>
        <w:rPr>
          <w:bCs/>
          <w:sz w:val="28"/>
          <w:szCs w:val="28"/>
          <w:u w:val="single"/>
        </w:rPr>
        <w:t>НОХД</w:t>
      </w:r>
      <w:r>
        <w:rPr>
          <w:sz w:val="28"/>
          <w:szCs w:val="28"/>
        </w:rPr>
        <w:t xml:space="preserve"> </w:t>
      </w:r>
      <w:r w:rsidRPr="00254A74">
        <w:rPr>
          <w:b/>
          <w:sz w:val="28"/>
          <w:szCs w:val="28"/>
        </w:rPr>
        <w:t>–  1</w:t>
      </w:r>
      <w:r w:rsidR="007B3607" w:rsidRPr="00254A74">
        <w:rPr>
          <w:b/>
          <w:sz w:val="28"/>
          <w:szCs w:val="28"/>
        </w:rPr>
        <w:t>17</w:t>
      </w:r>
      <w:r>
        <w:rPr>
          <w:sz w:val="28"/>
          <w:szCs w:val="28"/>
        </w:rPr>
        <w:t xml:space="preserve"> броя /1</w:t>
      </w:r>
      <w:r w:rsidR="007B3607">
        <w:rPr>
          <w:sz w:val="28"/>
          <w:szCs w:val="28"/>
        </w:rPr>
        <w:t>22</w:t>
      </w:r>
      <w:r>
        <w:rPr>
          <w:sz w:val="28"/>
          <w:szCs w:val="28"/>
        </w:rPr>
        <w:t xml:space="preserve"> </w:t>
      </w:r>
      <w:r>
        <w:rPr>
          <w:bCs/>
          <w:sz w:val="28"/>
          <w:szCs w:val="28"/>
        </w:rPr>
        <w:t>броя през 20</w:t>
      </w:r>
      <w:r w:rsidR="007B3607">
        <w:rPr>
          <w:bCs/>
          <w:sz w:val="28"/>
          <w:szCs w:val="28"/>
        </w:rPr>
        <w:t>20</w:t>
      </w:r>
      <w:r>
        <w:rPr>
          <w:bCs/>
          <w:sz w:val="28"/>
          <w:szCs w:val="28"/>
        </w:rPr>
        <w:t xml:space="preserve"> год./</w:t>
      </w:r>
      <w:r>
        <w:rPr>
          <w:sz w:val="28"/>
          <w:szCs w:val="28"/>
        </w:rPr>
        <w:t>, от които</w:t>
      </w:r>
    </w:p>
    <w:p w:rsidR="00B93557" w:rsidRDefault="00B93557" w:rsidP="00B93557">
      <w:pPr>
        <w:shd w:val="clear" w:color="auto" w:fill="FFFFFF"/>
        <w:ind w:right="-11" w:firstLine="1080"/>
        <w:jc w:val="both"/>
        <w:rPr>
          <w:sz w:val="28"/>
          <w:szCs w:val="28"/>
        </w:rPr>
      </w:pPr>
      <w:r>
        <w:rPr>
          <w:sz w:val="28"/>
          <w:szCs w:val="28"/>
        </w:rPr>
        <w:t xml:space="preserve">- решените с присъда – </w:t>
      </w:r>
      <w:r w:rsidR="007B3607">
        <w:rPr>
          <w:sz w:val="28"/>
          <w:szCs w:val="28"/>
        </w:rPr>
        <w:t>45</w:t>
      </w:r>
      <w:r>
        <w:rPr>
          <w:sz w:val="28"/>
          <w:szCs w:val="28"/>
        </w:rPr>
        <w:t xml:space="preserve"> броя /</w:t>
      </w:r>
      <w:r w:rsidR="007B3607">
        <w:rPr>
          <w:sz w:val="28"/>
          <w:szCs w:val="28"/>
        </w:rPr>
        <w:t>45</w:t>
      </w:r>
      <w:r>
        <w:rPr>
          <w:sz w:val="28"/>
          <w:szCs w:val="28"/>
        </w:rPr>
        <w:t xml:space="preserve"> броя през 20</w:t>
      </w:r>
      <w:r w:rsidR="007B3607">
        <w:rPr>
          <w:sz w:val="28"/>
          <w:szCs w:val="28"/>
        </w:rPr>
        <w:t>20</w:t>
      </w:r>
      <w:r>
        <w:rPr>
          <w:sz w:val="28"/>
          <w:szCs w:val="28"/>
        </w:rPr>
        <w:t xml:space="preserve"> год./;</w:t>
      </w:r>
    </w:p>
    <w:p w:rsidR="00B93557" w:rsidRDefault="00B93557" w:rsidP="00B93557">
      <w:pPr>
        <w:shd w:val="clear" w:color="auto" w:fill="FFFFFF"/>
        <w:ind w:right="-11" w:firstLine="1080"/>
        <w:jc w:val="both"/>
        <w:rPr>
          <w:sz w:val="28"/>
          <w:szCs w:val="28"/>
        </w:rPr>
      </w:pPr>
      <w:r>
        <w:rPr>
          <w:sz w:val="28"/>
          <w:szCs w:val="28"/>
        </w:rPr>
        <w:t xml:space="preserve">- решените със споразумение в съдебна фаза </w:t>
      </w:r>
      <w:r w:rsidR="007B3607">
        <w:rPr>
          <w:sz w:val="28"/>
          <w:szCs w:val="28"/>
        </w:rPr>
        <w:t>30</w:t>
      </w:r>
      <w:r>
        <w:rPr>
          <w:sz w:val="28"/>
          <w:szCs w:val="28"/>
        </w:rPr>
        <w:t xml:space="preserve"> броя /</w:t>
      </w:r>
      <w:r w:rsidR="007B3607">
        <w:rPr>
          <w:sz w:val="28"/>
          <w:szCs w:val="28"/>
        </w:rPr>
        <w:t>28</w:t>
      </w:r>
      <w:r>
        <w:rPr>
          <w:sz w:val="28"/>
          <w:szCs w:val="28"/>
        </w:rPr>
        <w:t xml:space="preserve"> </w:t>
      </w:r>
      <w:r>
        <w:rPr>
          <w:bCs/>
          <w:sz w:val="28"/>
          <w:szCs w:val="28"/>
        </w:rPr>
        <w:t>броя</w:t>
      </w:r>
      <w:r>
        <w:rPr>
          <w:sz w:val="28"/>
          <w:szCs w:val="28"/>
        </w:rPr>
        <w:t xml:space="preserve"> през 20</w:t>
      </w:r>
      <w:r w:rsidR="007B3607">
        <w:rPr>
          <w:sz w:val="28"/>
          <w:szCs w:val="28"/>
        </w:rPr>
        <w:t>20</w:t>
      </w:r>
      <w:r>
        <w:rPr>
          <w:sz w:val="28"/>
          <w:szCs w:val="28"/>
        </w:rPr>
        <w:t xml:space="preserve"> год.</w:t>
      </w:r>
    </w:p>
    <w:p w:rsidR="00B93557" w:rsidRDefault="00B93557" w:rsidP="00B93557">
      <w:pPr>
        <w:shd w:val="clear" w:color="auto" w:fill="FFFFFF"/>
        <w:ind w:right="-11" w:firstLine="1080"/>
        <w:jc w:val="both"/>
        <w:rPr>
          <w:sz w:val="28"/>
          <w:szCs w:val="28"/>
        </w:rPr>
      </w:pPr>
      <w:r>
        <w:rPr>
          <w:sz w:val="28"/>
          <w:szCs w:val="28"/>
        </w:rPr>
        <w:t xml:space="preserve">- решени със споразумение от досъдебна фаза </w:t>
      </w:r>
      <w:r w:rsidR="007B3607">
        <w:rPr>
          <w:sz w:val="28"/>
          <w:szCs w:val="28"/>
        </w:rPr>
        <w:t>42</w:t>
      </w:r>
      <w:r>
        <w:rPr>
          <w:sz w:val="28"/>
          <w:szCs w:val="28"/>
        </w:rPr>
        <w:t xml:space="preserve"> броя /</w:t>
      </w:r>
      <w:r w:rsidR="007B3607">
        <w:rPr>
          <w:sz w:val="28"/>
          <w:szCs w:val="28"/>
        </w:rPr>
        <w:t>49</w:t>
      </w:r>
      <w:r>
        <w:rPr>
          <w:sz w:val="28"/>
          <w:szCs w:val="28"/>
        </w:rPr>
        <w:t xml:space="preserve"> </w:t>
      </w:r>
      <w:r>
        <w:rPr>
          <w:bCs/>
          <w:sz w:val="28"/>
          <w:szCs w:val="28"/>
        </w:rPr>
        <w:t>броя през 20</w:t>
      </w:r>
      <w:r w:rsidR="007B3607">
        <w:rPr>
          <w:bCs/>
          <w:sz w:val="28"/>
          <w:szCs w:val="28"/>
        </w:rPr>
        <w:t>20</w:t>
      </w:r>
      <w:r>
        <w:rPr>
          <w:bCs/>
          <w:sz w:val="28"/>
          <w:szCs w:val="28"/>
        </w:rPr>
        <w:t xml:space="preserve"> година/</w:t>
      </w:r>
      <w:r>
        <w:rPr>
          <w:sz w:val="28"/>
          <w:szCs w:val="28"/>
        </w:rPr>
        <w:t>;</w:t>
      </w:r>
    </w:p>
    <w:p w:rsidR="00B93557" w:rsidRDefault="00B93557" w:rsidP="00B93557">
      <w:pPr>
        <w:shd w:val="clear" w:color="auto" w:fill="FFFFFF"/>
        <w:ind w:right="-11" w:firstLine="1080"/>
        <w:jc w:val="both"/>
        <w:rPr>
          <w:sz w:val="28"/>
          <w:szCs w:val="28"/>
        </w:rPr>
      </w:pPr>
      <w:r>
        <w:rPr>
          <w:sz w:val="28"/>
          <w:szCs w:val="28"/>
        </w:rPr>
        <w:t xml:space="preserve">- общо приключили със споразумение </w:t>
      </w:r>
      <w:r w:rsidR="004C5620">
        <w:rPr>
          <w:sz w:val="28"/>
          <w:szCs w:val="28"/>
        </w:rPr>
        <w:t>7</w:t>
      </w:r>
      <w:r w:rsidR="007B3607">
        <w:rPr>
          <w:sz w:val="28"/>
          <w:szCs w:val="28"/>
        </w:rPr>
        <w:t>2</w:t>
      </w:r>
      <w:r>
        <w:rPr>
          <w:sz w:val="28"/>
          <w:szCs w:val="28"/>
        </w:rPr>
        <w:t xml:space="preserve"> броя /</w:t>
      </w:r>
      <w:r w:rsidR="007B3607">
        <w:rPr>
          <w:sz w:val="28"/>
          <w:szCs w:val="28"/>
        </w:rPr>
        <w:t>77</w:t>
      </w:r>
      <w:r>
        <w:rPr>
          <w:sz w:val="28"/>
          <w:szCs w:val="28"/>
        </w:rPr>
        <w:t xml:space="preserve"> броя през 20</w:t>
      </w:r>
      <w:r w:rsidR="007B3607">
        <w:rPr>
          <w:sz w:val="28"/>
          <w:szCs w:val="28"/>
        </w:rPr>
        <w:t>20</w:t>
      </w:r>
      <w:r>
        <w:rPr>
          <w:sz w:val="28"/>
          <w:szCs w:val="28"/>
        </w:rPr>
        <w:t xml:space="preserve"> год./. </w:t>
      </w:r>
    </w:p>
    <w:p w:rsidR="00B93557" w:rsidRDefault="00B93557" w:rsidP="00B93557">
      <w:pPr>
        <w:shd w:val="clear" w:color="auto" w:fill="FFFFFF"/>
        <w:ind w:right="-11" w:firstLine="1080"/>
        <w:jc w:val="both"/>
        <w:rPr>
          <w:sz w:val="28"/>
          <w:szCs w:val="28"/>
        </w:rPr>
      </w:pPr>
    </w:p>
    <w:p w:rsidR="00B93557" w:rsidRDefault="00B93557" w:rsidP="00B93557">
      <w:pPr>
        <w:shd w:val="clear" w:color="auto" w:fill="FFFFFF"/>
        <w:ind w:right="-9" w:firstLine="540"/>
        <w:jc w:val="both"/>
        <w:rPr>
          <w:sz w:val="28"/>
          <w:szCs w:val="28"/>
        </w:rPr>
      </w:pPr>
      <w:r>
        <w:rPr>
          <w:sz w:val="28"/>
          <w:szCs w:val="28"/>
        </w:rPr>
        <w:t xml:space="preserve">- </w:t>
      </w:r>
      <w:r>
        <w:rPr>
          <w:sz w:val="28"/>
          <w:szCs w:val="28"/>
          <w:u w:val="single"/>
        </w:rPr>
        <w:t>ЧНД</w:t>
      </w:r>
      <w:r>
        <w:rPr>
          <w:sz w:val="28"/>
          <w:szCs w:val="28"/>
        </w:rPr>
        <w:t xml:space="preserve"> –</w:t>
      </w:r>
      <w:r w:rsidR="007B3607">
        <w:rPr>
          <w:sz w:val="28"/>
          <w:szCs w:val="28"/>
        </w:rPr>
        <w:t>4</w:t>
      </w:r>
      <w:r>
        <w:rPr>
          <w:sz w:val="28"/>
          <w:szCs w:val="28"/>
        </w:rPr>
        <w:t xml:space="preserve"> </w:t>
      </w:r>
      <w:r w:rsidR="007B3607">
        <w:rPr>
          <w:sz w:val="28"/>
          <w:szCs w:val="28"/>
        </w:rPr>
        <w:t>534</w:t>
      </w:r>
      <w:r>
        <w:rPr>
          <w:sz w:val="28"/>
          <w:szCs w:val="28"/>
        </w:rPr>
        <w:t xml:space="preserve"> броя /</w:t>
      </w:r>
      <w:r w:rsidR="007B3607">
        <w:rPr>
          <w:sz w:val="28"/>
          <w:szCs w:val="28"/>
        </w:rPr>
        <w:t>6</w:t>
      </w:r>
      <w:r>
        <w:rPr>
          <w:sz w:val="28"/>
          <w:szCs w:val="28"/>
        </w:rPr>
        <w:t xml:space="preserve"> </w:t>
      </w:r>
      <w:r w:rsidR="007B3607">
        <w:rPr>
          <w:sz w:val="28"/>
          <w:szCs w:val="28"/>
        </w:rPr>
        <w:t>242</w:t>
      </w:r>
      <w:r>
        <w:rPr>
          <w:sz w:val="28"/>
          <w:szCs w:val="28"/>
        </w:rPr>
        <w:t xml:space="preserve"> </w:t>
      </w:r>
      <w:r>
        <w:rPr>
          <w:bCs/>
          <w:sz w:val="28"/>
          <w:szCs w:val="28"/>
        </w:rPr>
        <w:t>броя през 20</w:t>
      </w:r>
      <w:r w:rsidR="007B3607">
        <w:rPr>
          <w:bCs/>
          <w:sz w:val="28"/>
          <w:szCs w:val="28"/>
        </w:rPr>
        <w:t>20</w:t>
      </w:r>
      <w:r>
        <w:rPr>
          <w:bCs/>
          <w:sz w:val="28"/>
          <w:szCs w:val="28"/>
        </w:rPr>
        <w:t xml:space="preserve"> год./</w:t>
      </w:r>
      <w:r>
        <w:rPr>
          <w:sz w:val="28"/>
          <w:szCs w:val="28"/>
        </w:rPr>
        <w:t>, от които</w:t>
      </w:r>
    </w:p>
    <w:p w:rsidR="00B93557" w:rsidRDefault="00B93557" w:rsidP="00B93557">
      <w:pPr>
        <w:shd w:val="clear" w:color="auto" w:fill="FFFFFF"/>
        <w:ind w:right="-9" w:firstLine="540"/>
        <w:jc w:val="both"/>
        <w:rPr>
          <w:sz w:val="28"/>
          <w:szCs w:val="28"/>
        </w:rPr>
      </w:pPr>
      <w:r>
        <w:rPr>
          <w:sz w:val="28"/>
          <w:szCs w:val="28"/>
        </w:rPr>
        <w:tab/>
        <w:t xml:space="preserve">     - разпити на свидетели или обвиняеми пред съдия – </w:t>
      </w:r>
      <w:r w:rsidR="007B3607">
        <w:rPr>
          <w:sz w:val="28"/>
          <w:szCs w:val="28"/>
        </w:rPr>
        <w:t>338</w:t>
      </w:r>
      <w:r>
        <w:rPr>
          <w:sz w:val="28"/>
          <w:szCs w:val="28"/>
        </w:rPr>
        <w:t xml:space="preserve"> броя /</w:t>
      </w:r>
      <w:r w:rsidR="007B3607">
        <w:rPr>
          <w:sz w:val="28"/>
          <w:szCs w:val="28"/>
        </w:rPr>
        <w:t>375</w:t>
      </w:r>
      <w:r>
        <w:rPr>
          <w:sz w:val="28"/>
          <w:szCs w:val="28"/>
        </w:rPr>
        <w:t xml:space="preserve"> броя през 20</w:t>
      </w:r>
      <w:r w:rsidR="007B3607">
        <w:rPr>
          <w:sz w:val="28"/>
          <w:szCs w:val="28"/>
        </w:rPr>
        <w:t>20</w:t>
      </w:r>
      <w:r>
        <w:rPr>
          <w:sz w:val="28"/>
          <w:szCs w:val="28"/>
        </w:rPr>
        <w:t xml:space="preserve"> год./;</w:t>
      </w:r>
    </w:p>
    <w:p w:rsidR="00B93557" w:rsidRDefault="00B93557" w:rsidP="00B93557">
      <w:pPr>
        <w:shd w:val="clear" w:color="auto" w:fill="FFFFFF"/>
        <w:ind w:right="-9" w:firstLine="540"/>
        <w:jc w:val="both"/>
        <w:rPr>
          <w:sz w:val="28"/>
          <w:szCs w:val="28"/>
        </w:rPr>
      </w:pPr>
      <w:r>
        <w:rPr>
          <w:sz w:val="28"/>
          <w:szCs w:val="28"/>
        </w:rPr>
        <w:t xml:space="preserve">        - мерки по чл.64 НПК  - </w:t>
      </w:r>
      <w:r w:rsidR="007B3607">
        <w:rPr>
          <w:sz w:val="28"/>
          <w:szCs w:val="28"/>
        </w:rPr>
        <w:t>32</w:t>
      </w:r>
      <w:r>
        <w:rPr>
          <w:sz w:val="28"/>
          <w:szCs w:val="28"/>
        </w:rPr>
        <w:t xml:space="preserve"> броя /</w:t>
      </w:r>
      <w:r w:rsidR="007B3607">
        <w:rPr>
          <w:sz w:val="28"/>
          <w:szCs w:val="28"/>
        </w:rPr>
        <w:t>70</w:t>
      </w:r>
      <w:r>
        <w:rPr>
          <w:sz w:val="28"/>
          <w:szCs w:val="28"/>
        </w:rPr>
        <w:t xml:space="preserve"> броя за 20</w:t>
      </w:r>
      <w:r w:rsidR="007B3607">
        <w:rPr>
          <w:sz w:val="28"/>
          <w:szCs w:val="28"/>
        </w:rPr>
        <w:t>20</w:t>
      </w:r>
      <w:r>
        <w:rPr>
          <w:sz w:val="28"/>
          <w:szCs w:val="28"/>
        </w:rPr>
        <w:t>г./;</w:t>
      </w:r>
    </w:p>
    <w:p w:rsidR="00B93557" w:rsidRDefault="00B93557" w:rsidP="00B93557">
      <w:pPr>
        <w:shd w:val="clear" w:color="auto" w:fill="FFFFFF"/>
        <w:ind w:right="-9" w:firstLine="540"/>
        <w:jc w:val="both"/>
        <w:rPr>
          <w:sz w:val="28"/>
          <w:szCs w:val="28"/>
        </w:rPr>
      </w:pPr>
      <w:r>
        <w:rPr>
          <w:sz w:val="28"/>
          <w:szCs w:val="28"/>
        </w:rPr>
        <w:t xml:space="preserve"> </w:t>
      </w:r>
      <w:r>
        <w:rPr>
          <w:sz w:val="28"/>
          <w:szCs w:val="28"/>
        </w:rPr>
        <w:tab/>
        <w:t xml:space="preserve">      - </w:t>
      </w:r>
      <w:r w:rsidRPr="007B3607">
        <w:rPr>
          <w:sz w:val="28"/>
          <w:szCs w:val="28"/>
        </w:rPr>
        <w:t>мерки</w:t>
      </w:r>
      <w:r>
        <w:rPr>
          <w:sz w:val="28"/>
          <w:szCs w:val="28"/>
        </w:rPr>
        <w:t xml:space="preserve"> по чл. 65 НПК - </w:t>
      </w:r>
      <w:r w:rsidR="007B3607">
        <w:rPr>
          <w:sz w:val="28"/>
          <w:szCs w:val="28"/>
        </w:rPr>
        <w:t>143</w:t>
      </w:r>
      <w:r>
        <w:rPr>
          <w:sz w:val="28"/>
          <w:szCs w:val="28"/>
        </w:rPr>
        <w:t xml:space="preserve"> броя /3</w:t>
      </w:r>
      <w:r w:rsidR="007B3607">
        <w:rPr>
          <w:sz w:val="28"/>
          <w:szCs w:val="28"/>
        </w:rPr>
        <w:t>21</w:t>
      </w:r>
      <w:r>
        <w:rPr>
          <w:sz w:val="28"/>
          <w:szCs w:val="28"/>
        </w:rPr>
        <w:t xml:space="preserve"> броя за 20</w:t>
      </w:r>
      <w:r w:rsidR="007B3607">
        <w:rPr>
          <w:sz w:val="28"/>
          <w:szCs w:val="28"/>
        </w:rPr>
        <w:t>20</w:t>
      </w:r>
      <w:r>
        <w:rPr>
          <w:sz w:val="28"/>
          <w:szCs w:val="28"/>
        </w:rPr>
        <w:t>г./</w:t>
      </w:r>
    </w:p>
    <w:p w:rsidR="00B93557" w:rsidRDefault="00B93557" w:rsidP="00B93557">
      <w:pPr>
        <w:shd w:val="clear" w:color="auto" w:fill="FFFFFF"/>
        <w:ind w:right="-9" w:firstLine="540"/>
        <w:jc w:val="both"/>
        <w:rPr>
          <w:sz w:val="28"/>
          <w:szCs w:val="28"/>
        </w:rPr>
      </w:pPr>
      <w:r>
        <w:rPr>
          <w:sz w:val="28"/>
          <w:szCs w:val="28"/>
        </w:rPr>
        <w:t xml:space="preserve"> </w:t>
      </w:r>
      <w:r>
        <w:rPr>
          <w:sz w:val="28"/>
          <w:szCs w:val="28"/>
        </w:rPr>
        <w:tab/>
        <w:t xml:space="preserve">      - </w:t>
      </w:r>
      <w:r w:rsidR="006170A5">
        <w:rPr>
          <w:sz w:val="28"/>
          <w:szCs w:val="28"/>
        </w:rPr>
        <w:t xml:space="preserve">производства </w:t>
      </w:r>
      <w:r w:rsidR="00DB1F6B">
        <w:rPr>
          <w:sz w:val="28"/>
          <w:szCs w:val="28"/>
        </w:rPr>
        <w:t>по чл.306, ал.1,т.1 от НПК</w:t>
      </w:r>
      <w:r>
        <w:rPr>
          <w:sz w:val="28"/>
          <w:szCs w:val="28"/>
        </w:rPr>
        <w:t xml:space="preserve"> – </w:t>
      </w:r>
      <w:r w:rsidR="007B3607">
        <w:rPr>
          <w:sz w:val="28"/>
          <w:szCs w:val="28"/>
        </w:rPr>
        <w:t>23</w:t>
      </w:r>
      <w:r>
        <w:rPr>
          <w:sz w:val="28"/>
          <w:szCs w:val="28"/>
        </w:rPr>
        <w:t xml:space="preserve"> броя /</w:t>
      </w:r>
      <w:r w:rsidR="007B3607">
        <w:rPr>
          <w:sz w:val="28"/>
          <w:szCs w:val="28"/>
        </w:rPr>
        <w:t>44</w:t>
      </w:r>
      <w:r>
        <w:rPr>
          <w:sz w:val="28"/>
          <w:szCs w:val="28"/>
        </w:rPr>
        <w:t xml:space="preserve"> броя през 20</w:t>
      </w:r>
      <w:r w:rsidR="007B3607">
        <w:rPr>
          <w:sz w:val="28"/>
          <w:szCs w:val="28"/>
        </w:rPr>
        <w:t>20</w:t>
      </w:r>
      <w:r>
        <w:rPr>
          <w:sz w:val="28"/>
          <w:szCs w:val="28"/>
        </w:rPr>
        <w:t xml:space="preserve"> година/</w:t>
      </w:r>
    </w:p>
    <w:p w:rsidR="00B93557" w:rsidRDefault="00B93557" w:rsidP="00B93557">
      <w:pPr>
        <w:shd w:val="clear" w:color="auto" w:fill="FFFFFF"/>
        <w:ind w:right="-9" w:firstLine="540"/>
        <w:jc w:val="both"/>
        <w:rPr>
          <w:sz w:val="28"/>
          <w:szCs w:val="28"/>
        </w:rPr>
      </w:pPr>
      <w:r>
        <w:rPr>
          <w:sz w:val="28"/>
          <w:szCs w:val="28"/>
        </w:rPr>
        <w:tab/>
        <w:t xml:space="preserve">      - реабилитации – </w:t>
      </w:r>
      <w:r w:rsidR="007B3607">
        <w:rPr>
          <w:sz w:val="28"/>
          <w:szCs w:val="28"/>
        </w:rPr>
        <w:t>5</w:t>
      </w:r>
      <w:r>
        <w:rPr>
          <w:sz w:val="28"/>
          <w:szCs w:val="28"/>
        </w:rPr>
        <w:t xml:space="preserve"> броя /</w:t>
      </w:r>
      <w:r w:rsidR="007B3607">
        <w:rPr>
          <w:sz w:val="28"/>
          <w:szCs w:val="28"/>
        </w:rPr>
        <w:t>1</w:t>
      </w:r>
      <w:r>
        <w:rPr>
          <w:sz w:val="28"/>
          <w:szCs w:val="28"/>
        </w:rPr>
        <w:t xml:space="preserve"> броя през 20</w:t>
      </w:r>
      <w:r w:rsidR="007B3607">
        <w:rPr>
          <w:sz w:val="28"/>
          <w:szCs w:val="28"/>
        </w:rPr>
        <w:t>20</w:t>
      </w:r>
      <w:r>
        <w:rPr>
          <w:sz w:val="28"/>
          <w:szCs w:val="28"/>
        </w:rPr>
        <w:t xml:space="preserve"> година/</w:t>
      </w:r>
    </w:p>
    <w:p w:rsidR="00B93557" w:rsidRDefault="00B93557" w:rsidP="00B93557">
      <w:pPr>
        <w:shd w:val="clear" w:color="auto" w:fill="FFFFFF"/>
        <w:ind w:right="-9" w:firstLine="540"/>
        <w:jc w:val="both"/>
        <w:rPr>
          <w:sz w:val="28"/>
          <w:szCs w:val="28"/>
        </w:rPr>
      </w:pPr>
      <w:r>
        <w:rPr>
          <w:sz w:val="28"/>
          <w:szCs w:val="28"/>
        </w:rPr>
        <w:t xml:space="preserve"> </w:t>
      </w:r>
      <w:r>
        <w:rPr>
          <w:sz w:val="28"/>
          <w:szCs w:val="28"/>
        </w:rPr>
        <w:tab/>
        <w:t xml:space="preserve">      - дела по ЗСРС – </w:t>
      </w:r>
      <w:r w:rsidR="007B3607">
        <w:rPr>
          <w:sz w:val="28"/>
          <w:szCs w:val="28"/>
        </w:rPr>
        <w:t>2327</w:t>
      </w:r>
      <w:r>
        <w:rPr>
          <w:sz w:val="28"/>
          <w:szCs w:val="28"/>
        </w:rPr>
        <w:t xml:space="preserve"> броя /</w:t>
      </w:r>
      <w:r w:rsidR="007B3607">
        <w:rPr>
          <w:sz w:val="28"/>
          <w:szCs w:val="28"/>
        </w:rPr>
        <w:t>2992</w:t>
      </w:r>
      <w:r>
        <w:rPr>
          <w:sz w:val="28"/>
          <w:szCs w:val="28"/>
        </w:rPr>
        <w:t xml:space="preserve"> броя през 20</w:t>
      </w:r>
      <w:r w:rsidR="007B3607">
        <w:rPr>
          <w:sz w:val="28"/>
          <w:szCs w:val="28"/>
        </w:rPr>
        <w:t>20</w:t>
      </w:r>
      <w:r>
        <w:rPr>
          <w:sz w:val="28"/>
          <w:szCs w:val="28"/>
        </w:rPr>
        <w:t xml:space="preserve"> година/</w:t>
      </w:r>
    </w:p>
    <w:p w:rsidR="00B93557" w:rsidRDefault="00B93557" w:rsidP="00B93557">
      <w:pPr>
        <w:shd w:val="clear" w:color="auto" w:fill="FFFFFF"/>
        <w:ind w:left="540" w:right="-9" w:firstLine="180"/>
        <w:jc w:val="both"/>
        <w:rPr>
          <w:sz w:val="28"/>
          <w:szCs w:val="28"/>
        </w:rPr>
      </w:pPr>
      <w:r>
        <w:rPr>
          <w:sz w:val="28"/>
          <w:szCs w:val="28"/>
        </w:rPr>
        <w:t xml:space="preserve">      -други дела в закрито съдебно заседание от досъдебно производство – </w:t>
      </w:r>
      <w:r w:rsidR="007B3607">
        <w:rPr>
          <w:sz w:val="28"/>
          <w:szCs w:val="28"/>
        </w:rPr>
        <w:t>1666</w:t>
      </w:r>
      <w:r>
        <w:rPr>
          <w:sz w:val="28"/>
          <w:szCs w:val="28"/>
        </w:rPr>
        <w:t xml:space="preserve"> броя /</w:t>
      </w:r>
      <w:r w:rsidR="007B3607">
        <w:rPr>
          <w:sz w:val="28"/>
          <w:szCs w:val="28"/>
        </w:rPr>
        <w:t>2439</w:t>
      </w:r>
      <w:r>
        <w:rPr>
          <w:sz w:val="28"/>
          <w:szCs w:val="28"/>
        </w:rPr>
        <w:t xml:space="preserve"> броя през 20</w:t>
      </w:r>
      <w:r w:rsidR="007B3607">
        <w:rPr>
          <w:sz w:val="28"/>
          <w:szCs w:val="28"/>
        </w:rPr>
        <w:t>20</w:t>
      </w:r>
      <w:r>
        <w:rPr>
          <w:sz w:val="28"/>
          <w:szCs w:val="28"/>
        </w:rPr>
        <w:t xml:space="preserve"> година/, от които:</w:t>
      </w:r>
    </w:p>
    <w:p w:rsidR="00B93557" w:rsidRDefault="007B3607" w:rsidP="00B93557">
      <w:pPr>
        <w:pStyle w:val="ListParagraph"/>
        <w:numPr>
          <w:ilvl w:val="2"/>
          <w:numId w:val="4"/>
        </w:numPr>
        <w:shd w:val="clear" w:color="auto" w:fill="FFFFFF"/>
        <w:ind w:right="-9"/>
        <w:jc w:val="both"/>
        <w:rPr>
          <w:sz w:val="28"/>
          <w:szCs w:val="28"/>
        </w:rPr>
      </w:pPr>
      <w:r>
        <w:rPr>
          <w:sz w:val="28"/>
          <w:szCs w:val="28"/>
        </w:rPr>
        <w:t>1398</w:t>
      </w:r>
      <w:r w:rsidR="00B93557">
        <w:rPr>
          <w:sz w:val="28"/>
          <w:szCs w:val="28"/>
        </w:rPr>
        <w:t xml:space="preserve"> броя по чл. 161, чл. 164 и чл. 165 НПК;</w:t>
      </w:r>
    </w:p>
    <w:p w:rsidR="00B93557" w:rsidRDefault="007B3607" w:rsidP="00B93557">
      <w:pPr>
        <w:pStyle w:val="ListParagraph"/>
        <w:numPr>
          <w:ilvl w:val="2"/>
          <w:numId w:val="4"/>
        </w:numPr>
        <w:shd w:val="clear" w:color="auto" w:fill="FFFFFF"/>
        <w:ind w:right="-9"/>
        <w:jc w:val="both"/>
        <w:rPr>
          <w:sz w:val="28"/>
          <w:szCs w:val="28"/>
        </w:rPr>
      </w:pPr>
      <w:r>
        <w:rPr>
          <w:sz w:val="28"/>
          <w:szCs w:val="28"/>
        </w:rPr>
        <w:t>1</w:t>
      </w:r>
      <w:r w:rsidR="00B93557">
        <w:rPr>
          <w:sz w:val="28"/>
          <w:szCs w:val="28"/>
        </w:rPr>
        <w:t xml:space="preserve"> броя по чл. 368 НПК;</w:t>
      </w:r>
    </w:p>
    <w:p w:rsidR="00B93557" w:rsidRDefault="007B3607" w:rsidP="00B93557">
      <w:pPr>
        <w:pStyle w:val="ListParagraph"/>
        <w:numPr>
          <w:ilvl w:val="2"/>
          <w:numId w:val="4"/>
        </w:numPr>
        <w:shd w:val="clear" w:color="auto" w:fill="FFFFFF"/>
        <w:ind w:right="-9"/>
        <w:jc w:val="both"/>
        <w:rPr>
          <w:sz w:val="28"/>
          <w:szCs w:val="28"/>
        </w:rPr>
      </w:pPr>
      <w:r>
        <w:rPr>
          <w:sz w:val="28"/>
          <w:szCs w:val="28"/>
        </w:rPr>
        <w:t>28</w:t>
      </w:r>
      <w:r w:rsidR="00B93557">
        <w:rPr>
          <w:sz w:val="28"/>
          <w:szCs w:val="28"/>
        </w:rPr>
        <w:t xml:space="preserve"> броя по чл. 61, ал. 3 НПК;</w:t>
      </w:r>
    </w:p>
    <w:p w:rsidR="00B93557" w:rsidRDefault="007B3607" w:rsidP="00B93557">
      <w:pPr>
        <w:pStyle w:val="ListParagraph"/>
        <w:numPr>
          <w:ilvl w:val="2"/>
          <w:numId w:val="4"/>
        </w:numPr>
        <w:shd w:val="clear" w:color="auto" w:fill="FFFFFF"/>
        <w:ind w:right="-9"/>
        <w:jc w:val="both"/>
        <w:rPr>
          <w:sz w:val="28"/>
          <w:szCs w:val="28"/>
        </w:rPr>
      </w:pPr>
      <w:r>
        <w:rPr>
          <w:sz w:val="28"/>
          <w:szCs w:val="28"/>
        </w:rPr>
        <w:t>16</w:t>
      </w:r>
      <w:r w:rsidR="00B93557">
        <w:rPr>
          <w:sz w:val="28"/>
          <w:szCs w:val="28"/>
        </w:rPr>
        <w:t xml:space="preserve"> броя по чл. 243 НПК;</w:t>
      </w:r>
    </w:p>
    <w:p w:rsidR="00B93557" w:rsidRDefault="007B3607" w:rsidP="00B93557">
      <w:pPr>
        <w:pStyle w:val="ListParagraph"/>
        <w:numPr>
          <w:ilvl w:val="2"/>
          <w:numId w:val="4"/>
        </w:numPr>
        <w:shd w:val="clear" w:color="auto" w:fill="FFFFFF"/>
        <w:ind w:right="-9"/>
        <w:jc w:val="both"/>
        <w:rPr>
          <w:sz w:val="28"/>
          <w:szCs w:val="28"/>
        </w:rPr>
      </w:pPr>
      <w:r>
        <w:rPr>
          <w:sz w:val="28"/>
          <w:szCs w:val="28"/>
        </w:rPr>
        <w:t>32</w:t>
      </w:r>
      <w:r w:rsidR="004C5620">
        <w:rPr>
          <w:sz w:val="28"/>
          <w:szCs w:val="28"/>
        </w:rPr>
        <w:t xml:space="preserve"> </w:t>
      </w:r>
      <w:r w:rsidR="00B93557">
        <w:rPr>
          <w:sz w:val="28"/>
          <w:szCs w:val="28"/>
        </w:rPr>
        <w:t>броя по чл. 68 НПК;</w:t>
      </w:r>
    </w:p>
    <w:p w:rsidR="00B93557" w:rsidRDefault="007B3607" w:rsidP="00B93557">
      <w:pPr>
        <w:pStyle w:val="ListParagraph"/>
        <w:numPr>
          <w:ilvl w:val="2"/>
          <w:numId w:val="4"/>
        </w:numPr>
        <w:shd w:val="clear" w:color="auto" w:fill="FFFFFF"/>
        <w:ind w:right="-9"/>
        <w:jc w:val="both"/>
        <w:rPr>
          <w:sz w:val="28"/>
          <w:szCs w:val="28"/>
        </w:rPr>
      </w:pPr>
      <w:r>
        <w:rPr>
          <w:sz w:val="28"/>
          <w:szCs w:val="28"/>
        </w:rPr>
        <w:t>9</w:t>
      </w:r>
      <w:r w:rsidR="00B93557">
        <w:rPr>
          <w:sz w:val="28"/>
          <w:szCs w:val="28"/>
        </w:rPr>
        <w:t xml:space="preserve"> броя по чл. 68 ЗМВР;</w:t>
      </w:r>
    </w:p>
    <w:p w:rsidR="00B93557" w:rsidRDefault="007B3607" w:rsidP="00B93557">
      <w:pPr>
        <w:pStyle w:val="ListParagraph"/>
        <w:numPr>
          <w:ilvl w:val="2"/>
          <w:numId w:val="4"/>
        </w:numPr>
        <w:shd w:val="clear" w:color="auto" w:fill="FFFFFF"/>
        <w:ind w:right="-9"/>
        <w:jc w:val="both"/>
        <w:rPr>
          <w:sz w:val="28"/>
          <w:szCs w:val="28"/>
        </w:rPr>
      </w:pPr>
      <w:r>
        <w:rPr>
          <w:sz w:val="28"/>
          <w:szCs w:val="28"/>
        </w:rPr>
        <w:t>1</w:t>
      </w:r>
      <w:r w:rsidR="00B93557">
        <w:rPr>
          <w:sz w:val="28"/>
          <w:szCs w:val="28"/>
        </w:rPr>
        <w:t>8 броя по чл. 72 НПК</w:t>
      </w:r>
    </w:p>
    <w:p w:rsidR="00B93557" w:rsidRDefault="007B3607" w:rsidP="00B93557">
      <w:pPr>
        <w:pStyle w:val="ListParagraph"/>
        <w:numPr>
          <w:ilvl w:val="2"/>
          <w:numId w:val="4"/>
        </w:numPr>
        <w:shd w:val="clear" w:color="auto" w:fill="FFFFFF"/>
        <w:ind w:right="-9"/>
        <w:jc w:val="both"/>
        <w:rPr>
          <w:sz w:val="28"/>
          <w:szCs w:val="28"/>
        </w:rPr>
      </w:pPr>
      <w:r>
        <w:rPr>
          <w:sz w:val="28"/>
          <w:szCs w:val="28"/>
        </w:rPr>
        <w:t>2</w:t>
      </w:r>
      <w:r w:rsidR="00B93557">
        <w:rPr>
          <w:sz w:val="28"/>
          <w:szCs w:val="28"/>
        </w:rPr>
        <w:t xml:space="preserve"> броя по чл. 69 НПК</w:t>
      </w:r>
    </w:p>
    <w:p w:rsidR="004C5620" w:rsidRDefault="007B3607" w:rsidP="00B93557">
      <w:pPr>
        <w:pStyle w:val="ListParagraph"/>
        <w:numPr>
          <w:ilvl w:val="2"/>
          <w:numId w:val="4"/>
        </w:numPr>
        <w:shd w:val="clear" w:color="auto" w:fill="FFFFFF"/>
        <w:ind w:right="-9"/>
        <w:jc w:val="both"/>
        <w:rPr>
          <w:sz w:val="28"/>
          <w:szCs w:val="28"/>
        </w:rPr>
      </w:pPr>
      <w:r>
        <w:rPr>
          <w:sz w:val="28"/>
          <w:szCs w:val="28"/>
        </w:rPr>
        <w:t>36</w:t>
      </w:r>
      <w:r w:rsidR="004C5620">
        <w:rPr>
          <w:sz w:val="28"/>
          <w:szCs w:val="28"/>
        </w:rPr>
        <w:t xml:space="preserve"> броя по ЗЕС</w:t>
      </w:r>
    </w:p>
    <w:p w:rsidR="00B93557" w:rsidRDefault="004C5620" w:rsidP="00B93557">
      <w:pPr>
        <w:pStyle w:val="ListParagraph"/>
        <w:numPr>
          <w:ilvl w:val="2"/>
          <w:numId w:val="4"/>
        </w:numPr>
        <w:shd w:val="clear" w:color="auto" w:fill="FFFFFF"/>
        <w:ind w:right="-9"/>
        <w:jc w:val="both"/>
        <w:rPr>
          <w:sz w:val="28"/>
          <w:szCs w:val="28"/>
        </w:rPr>
      </w:pPr>
      <w:r>
        <w:rPr>
          <w:sz w:val="28"/>
          <w:szCs w:val="28"/>
        </w:rPr>
        <w:t>1</w:t>
      </w:r>
      <w:r w:rsidR="007B3607">
        <w:rPr>
          <w:sz w:val="28"/>
          <w:szCs w:val="28"/>
        </w:rPr>
        <w:t>26</w:t>
      </w:r>
      <w:r w:rsidR="00B93557">
        <w:rPr>
          <w:sz w:val="28"/>
          <w:szCs w:val="28"/>
        </w:rPr>
        <w:t xml:space="preserve"> броя други дела.</w:t>
      </w:r>
    </w:p>
    <w:p w:rsidR="00B93557" w:rsidRDefault="00B93557" w:rsidP="00B93557">
      <w:pPr>
        <w:ind w:right="-9" w:firstLine="720"/>
        <w:jc w:val="both"/>
        <w:rPr>
          <w:sz w:val="28"/>
          <w:szCs w:val="28"/>
        </w:rPr>
      </w:pPr>
    </w:p>
    <w:p w:rsidR="00B93557" w:rsidRDefault="00B93557" w:rsidP="00B93557">
      <w:pPr>
        <w:ind w:right="-9" w:firstLine="720"/>
        <w:jc w:val="both"/>
        <w:rPr>
          <w:bCs/>
          <w:sz w:val="28"/>
          <w:szCs w:val="28"/>
        </w:rPr>
      </w:pPr>
      <w:r>
        <w:rPr>
          <w:sz w:val="28"/>
          <w:szCs w:val="28"/>
        </w:rPr>
        <w:t xml:space="preserve">Средната действителна </w:t>
      </w:r>
      <w:r>
        <w:rPr>
          <w:bCs/>
          <w:sz w:val="28"/>
          <w:szCs w:val="28"/>
        </w:rPr>
        <w:t>натовареност на един съдия</w:t>
      </w:r>
      <w:r>
        <w:rPr>
          <w:sz w:val="28"/>
          <w:szCs w:val="28"/>
        </w:rPr>
        <w:t xml:space="preserve"> от Специализирания наказателен съд </w:t>
      </w:r>
      <w:proofErr w:type="spellStart"/>
      <w:r>
        <w:rPr>
          <w:sz w:val="28"/>
          <w:szCs w:val="28"/>
        </w:rPr>
        <w:t>досежно</w:t>
      </w:r>
      <w:proofErr w:type="spellEnd"/>
      <w:r>
        <w:rPr>
          <w:sz w:val="28"/>
          <w:szCs w:val="28"/>
        </w:rPr>
        <w:t xml:space="preserve">  разглежданите </w:t>
      </w:r>
      <w:r>
        <w:rPr>
          <w:bCs/>
          <w:sz w:val="28"/>
          <w:szCs w:val="28"/>
        </w:rPr>
        <w:t xml:space="preserve"> от същия дела </w:t>
      </w:r>
      <w:r>
        <w:rPr>
          <w:sz w:val="28"/>
          <w:szCs w:val="28"/>
        </w:rPr>
        <w:t>през отчетната 20</w:t>
      </w:r>
      <w:r w:rsidR="00770647">
        <w:rPr>
          <w:sz w:val="28"/>
          <w:szCs w:val="28"/>
        </w:rPr>
        <w:t>2</w:t>
      </w:r>
      <w:r w:rsidR="007B3607">
        <w:rPr>
          <w:sz w:val="28"/>
          <w:szCs w:val="28"/>
        </w:rPr>
        <w:t>1</w:t>
      </w:r>
      <w:r>
        <w:rPr>
          <w:sz w:val="28"/>
          <w:szCs w:val="28"/>
        </w:rPr>
        <w:t xml:space="preserve"> г. е </w:t>
      </w:r>
      <w:r w:rsidR="004C5620">
        <w:rPr>
          <w:sz w:val="28"/>
          <w:szCs w:val="28"/>
        </w:rPr>
        <w:t>2</w:t>
      </w:r>
      <w:r w:rsidR="007B3607">
        <w:rPr>
          <w:sz w:val="28"/>
          <w:szCs w:val="28"/>
        </w:rPr>
        <w:t>0</w:t>
      </w:r>
      <w:r>
        <w:rPr>
          <w:sz w:val="28"/>
          <w:szCs w:val="28"/>
        </w:rPr>
        <w:t>,</w:t>
      </w:r>
      <w:r w:rsidR="007B3607">
        <w:rPr>
          <w:sz w:val="28"/>
          <w:szCs w:val="28"/>
        </w:rPr>
        <w:t>48</w:t>
      </w:r>
      <w:r>
        <w:rPr>
          <w:sz w:val="28"/>
          <w:szCs w:val="28"/>
        </w:rPr>
        <w:t xml:space="preserve"> броя дела на месец /</w:t>
      </w:r>
      <w:r w:rsidR="007B3607">
        <w:rPr>
          <w:sz w:val="28"/>
          <w:szCs w:val="28"/>
        </w:rPr>
        <w:t>26</w:t>
      </w:r>
      <w:r w:rsidR="003645A1">
        <w:rPr>
          <w:sz w:val="28"/>
          <w:szCs w:val="28"/>
        </w:rPr>
        <w:t>.</w:t>
      </w:r>
      <w:r w:rsidR="007B3607">
        <w:rPr>
          <w:sz w:val="28"/>
          <w:szCs w:val="28"/>
        </w:rPr>
        <w:t>05</w:t>
      </w:r>
      <w:r>
        <w:rPr>
          <w:bCs/>
          <w:sz w:val="28"/>
          <w:szCs w:val="28"/>
        </w:rPr>
        <w:t xml:space="preserve"> броя през 20</w:t>
      </w:r>
      <w:r w:rsidR="007B3607">
        <w:rPr>
          <w:bCs/>
          <w:sz w:val="28"/>
          <w:szCs w:val="28"/>
        </w:rPr>
        <w:t>20</w:t>
      </w:r>
      <w:r>
        <w:rPr>
          <w:bCs/>
          <w:sz w:val="28"/>
          <w:szCs w:val="28"/>
        </w:rPr>
        <w:t xml:space="preserve"> год./, а </w:t>
      </w:r>
      <w:proofErr w:type="spellStart"/>
      <w:r>
        <w:rPr>
          <w:bCs/>
          <w:sz w:val="28"/>
          <w:szCs w:val="28"/>
        </w:rPr>
        <w:t>досежно</w:t>
      </w:r>
      <w:proofErr w:type="spellEnd"/>
      <w:r>
        <w:rPr>
          <w:bCs/>
          <w:sz w:val="28"/>
          <w:szCs w:val="28"/>
        </w:rPr>
        <w:t xml:space="preserve"> свършените дела – </w:t>
      </w:r>
      <w:r w:rsidR="007B3607">
        <w:rPr>
          <w:bCs/>
          <w:sz w:val="28"/>
          <w:szCs w:val="28"/>
        </w:rPr>
        <w:t>19</w:t>
      </w:r>
      <w:r>
        <w:rPr>
          <w:bCs/>
          <w:sz w:val="28"/>
          <w:szCs w:val="28"/>
        </w:rPr>
        <w:t>,</w:t>
      </w:r>
      <w:r w:rsidR="007B3607">
        <w:rPr>
          <w:bCs/>
          <w:sz w:val="28"/>
          <w:szCs w:val="28"/>
        </w:rPr>
        <w:t>64</w:t>
      </w:r>
      <w:r>
        <w:rPr>
          <w:bCs/>
          <w:sz w:val="28"/>
          <w:szCs w:val="28"/>
        </w:rPr>
        <w:t xml:space="preserve"> броя дела на месец /</w:t>
      </w:r>
      <w:r w:rsidR="007B3607">
        <w:rPr>
          <w:bCs/>
          <w:sz w:val="28"/>
          <w:szCs w:val="28"/>
        </w:rPr>
        <w:t>25</w:t>
      </w:r>
      <w:r>
        <w:rPr>
          <w:bCs/>
          <w:sz w:val="28"/>
          <w:szCs w:val="28"/>
        </w:rPr>
        <w:t>,</w:t>
      </w:r>
      <w:r w:rsidR="007B3607">
        <w:rPr>
          <w:bCs/>
          <w:sz w:val="28"/>
          <w:szCs w:val="28"/>
        </w:rPr>
        <w:t>32</w:t>
      </w:r>
      <w:r>
        <w:rPr>
          <w:bCs/>
          <w:sz w:val="28"/>
          <w:szCs w:val="28"/>
        </w:rPr>
        <w:t xml:space="preserve">  броя през 20</w:t>
      </w:r>
      <w:r w:rsidR="007B3607">
        <w:rPr>
          <w:bCs/>
          <w:sz w:val="28"/>
          <w:szCs w:val="28"/>
        </w:rPr>
        <w:t>20</w:t>
      </w:r>
      <w:r w:rsidR="003645A1">
        <w:rPr>
          <w:bCs/>
          <w:sz w:val="28"/>
          <w:szCs w:val="28"/>
        </w:rPr>
        <w:t xml:space="preserve"> година/, което отново поставя съдиите в този съд на първо място по натовареност сред наказателните съдии от останалите окръжни съдилища.</w:t>
      </w:r>
      <w:r>
        <w:rPr>
          <w:bCs/>
          <w:sz w:val="28"/>
          <w:szCs w:val="28"/>
        </w:rPr>
        <w:t xml:space="preserve">  </w:t>
      </w:r>
    </w:p>
    <w:p w:rsidR="00B93557" w:rsidRDefault="00B93557" w:rsidP="00B93557">
      <w:pPr>
        <w:ind w:right="-9" w:firstLine="720"/>
        <w:jc w:val="both"/>
        <w:rPr>
          <w:bCs/>
          <w:sz w:val="28"/>
          <w:szCs w:val="28"/>
        </w:rPr>
      </w:pPr>
      <w:r>
        <w:rPr>
          <w:bCs/>
          <w:sz w:val="28"/>
          <w:szCs w:val="28"/>
        </w:rPr>
        <w:lastRenderedPageBreak/>
        <w:t>През 20</w:t>
      </w:r>
      <w:r w:rsidR="00770647">
        <w:rPr>
          <w:bCs/>
          <w:sz w:val="28"/>
          <w:szCs w:val="28"/>
        </w:rPr>
        <w:t>2</w:t>
      </w:r>
      <w:r w:rsidR="007B3607">
        <w:rPr>
          <w:bCs/>
          <w:sz w:val="28"/>
          <w:szCs w:val="28"/>
        </w:rPr>
        <w:t>1</w:t>
      </w:r>
      <w:r>
        <w:rPr>
          <w:bCs/>
          <w:sz w:val="28"/>
          <w:szCs w:val="28"/>
        </w:rPr>
        <w:t xml:space="preserve"> година съдиите в СпНС са приключили </w:t>
      </w:r>
      <w:r w:rsidR="008C1020">
        <w:rPr>
          <w:bCs/>
          <w:sz w:val="28"/>
          <w:szCs w:val="28"/>
        </w:rPr>
        <w:t xml:space="preserve"> </w:t>
      </w:r>
      <w:r>
        <w:rPr>
          <w:bCs/>
          <w:sz w:val="28"/>
          <w:szCs w:val="28"/>
        </w:rPr>
        <w:t>9</w:t>
      </w:r>
      <w:r w:rsidR="007B3607">
        <w:rPr>
          <w:bCs/>
          <w:sz w:val="28"/>
          <w:szCs w:val="28"/>
        </w:rPr>
        <w:t>5</w:t>
      </w:r>
      <w:r>
        <w:rPr>
          <w:bCs/>
          <w:sz w:val="28"/>
          <w:szCs w:val="28"/>
        </w:rPr>
        <w:t>,</w:t>
      </w:r>
      <w:r w:rsidR="007B3607">
        <w:rPr>
          <w:bCs/>
          <w:sz w:val="28"/>
          <w:szCs w:val="28"/>
        </w:rPr>
        <w:t>91</w:t>
      </w:r>
      <w:r>
        <w:rPr>
          <w:bCs/>
          <w:sz w:val="28"/>
          <w:szCs w:val="28"/>
        </w:rPr>
        <w:t xml:space="preserve"> % - </w:t>
      </w:r>
      <w:r w:rsidR="002D63EC" w:rsidRPr="002D63EC">
        <w:rPr>
          <w:bCs/>
          <w:sz w:val="28"/>
          <w:szCs w:val="28"/>
        </w:rPr>
        <w:t>4713</w:t>
      </w:r>
      <w:r w:rsidRPr="002D63EC">
        <w:rPr>
          <w:bCs/>
          <w:sz w:val="28"/>
          <w:szCs w:val="28"/>
        </w:rPr>
        <w:t xml:space="preserve"> броя</w:t>
      </w:r>
      <w:r>
        <w:rPr>
          <w:bCs/>
          <w:sz w:val="28"/>
          <w:szCs w:val="28"/>
        </w:rPr>
        <w:t xml:space="preserve"> от разглежданите дела. Останали са несвършени </w:t>
      </w:r>
      <w:r w:rsidR="007B3607">
        <w:rPr>
          <w:bCs/>
          <w:sz w:val="28"/>
          <w:szCs w:val="28"/>
        </w:rPr>
        <w:t>4</w:t>
      </w:r>
      <w:r>
        <w:rPr>
          <w:bCs/>
          <w:sz w:val="28"/>
          <w:szCs w:val="28"/>
        </w:rPr>
        <w:t>,</w:t>
      </w:r>
      <w:r w:rsidR="007B3607">
        <w:rPr>
          <w:bCs/>
          <w:sz w:val="28"/>
          <w:szCs w:val="28"/>
        </w:rPr>
        <w:t>09</w:t>
      </w:r>
      <w:r>
        <w:rPr>
          <w:bCs/>
          <w:sz w:val="28"/>
          <w:szCs w:val="28"/>
        </w:rPr>
        <w:t xml:space="preserve"> % - </w:t>
      </w:r>
      <w:r w:rsidR="002D63EC" w:rsidRPr="002D63EC">
        <w:rPr>
          <w:bCs/>
          <w:sz w:val="28"/>
          <w:szCs w:val="28"/>
        </w:rPr>
        <w:t>201</w:t>
      </w:r>
      <w:r w:rsidRPr="002D63EC">
        <w:rPr>
          <w:bCs/>
          <w:sz w:val="28"/>
          <w:szCs w:val="28"/>
        </w:rPr>
        <w:t xml:space="preserve"> броя дела</w:t>
      </w:r>
      <w:r>
        <w:rPr>
          <w:bCs/>
          <w:sz w:val="28"/>
          <w:szCs w:val="28"/>
        </w:rPr>
        <w:t>.</w:t>
      </w:r>
    </w:p>
    <w:p w:rsidR="00B93557" w:rsidRDefault="00B93557" w:rsidP="00B93557">
      <w:pPr>
        <w:ind w:right="-9" w:firstLine="720"/>
        <w:jc w:val="both"/>
        <w:rPr>
          <w:bCs/>
          <w:sz w:val="28"/>
          <w:szCs w:val="28"/>
        </w:rPr>
      </w:pPr>
    </w:p>
    <w:p w:rsidR="00B93557" w:rsidRDefault="00B93557" w:rsidP="00B93557">
      <w:pPr>
        <w:ind w:right="-9" w:firstLine="720"/>
        <w:jc w:val="both"/>
        <w:rPr>
          <w:sz w:val="28"/>
          <w:szCs w:val="28"/>
        </w:rPr>
      </w:pPr>
      <w:r>
        <w:rPr>
          <w:sz w:val="28"/>
          <w:szCs w:val="28"/>
        </w:rPr>
        <w:t>При дел</w:t>
      </w:r>
      <w:r w:rsidR="00A344F9">
        <w:rPr>
          <w:sz w:val="28"/>
          <w:szCs w:val="28"/>
        </w:rPr>
        <w:t xml:space="preserve">ата от общ характер – </w:t>
      </w:r>
      <w:r w:rsidR="007B3607">
        <w:rPr>
          <w:sz w:val="28"/>
          <w:szCs w:val="28"/>
        </w:rPr>
        <w:t>372</w:t>
      </w:r>
      <w:r w:rsidR="00A344F9">
        <w:rPr>
          <w:sz w:val="28"/>
          <w:szCs w:val="28"/>
        </w:rPr>
        <w:t xml:space="preserve"> броя </w:t>
      </w:r>
      <w:r w:rsidR="00A344F9">
        <w:rPr>
          <w:sz w:val="28"/>
          <w:szCs w:val="28"/>
          <w:lang w:val="en-US"/>
        </w:rPr>
        <w:t>(</w:t>
      </w:r>
      <w:r>
        <w:rPr>
          <w:sz w:val="28"/>
          <w:szCs w:val="28"/>
        </w:rPr>
        <w:t>от които 1</w:t>
      </w:r>
      <w:r w:rsidR="007B3607">
        <w:rPr>
          <w:sz w:val="28"/>
          <w:szCs w:val="28"/>
        </w:rPr>
        <w:t>76</w:t>
      </w:r>
      <w:r>
        <w:rPr>
          <w:sz w:val="28"/>
          <w:szCs w:val="28"/>
        </w:rPr>
        <w:t xml:space="preserve"> броя останали за разглеждане от предходната година и </w:t>
      </w:r>
      <w:r w:rsidR="004C5620">
        <w:rPr>
          <w:sz w:val="28"/>
          <w:szCs w:val="28"/>
        </w:rPr>
        <w:t>1</w:t>
      </w:r>
      <w:r w:rsidR="007B3607">
        <w:rPr>
          <w:sz w:val="28"/>
          <w:szCs w:val="28"/>
        </w:rPr>
        <w:t>96</w:t>
      </w:r>
      <w:r>
        <w:rPr>
          <w:sz w:val="28"/>
          <w:szCs w:val="28"/>
        </w:rPr>
        <w:t xml:space="preserve"> броя постъпили през 20</w:t>
      </w:r>
      <w:r w:rsidR="00770647">
        <w:rPr>
          <w:sz w:val="28"/>
          <w:szCs w:val="28"/>
        </w:rPr>
        <w:t>2</w:t>
      </w:r>
      <w:r w:rsidR="007B3607">
        <w:rPr>
          <w:sz w:val="28"/>
          <w:szCs w:val="28"/>
        </w:rPr>
        <w:t>1</w:t>
      </w:r>
      <w:r>
        <w:rPr>
          <w:sz w:val="28"/>
          <w:szCs w:val="28"/>
        </w:rPr>
        <w:t xml:space="preserve"> година</w:t>
      </w:r>
      <w:r w:rsidR="00A344F9">
        <w:rPr>
          <w:sz w:val="28"/>
          <w:szCs w:val="28"/>
          <w:lang w:val="en-US"/>
        </w:rPr>
        <w:t>)</w:t>
      </w:r>
      <w:r w:rsidR="00A344F9">
        <w:rPr>
          <w:sz w:val="28"/>
          <w:szCs w:val="28"/>
        </w:rPr>
        <w:t xml:space="preserve">  са приключени  </w:t>
      </w:r>
      <w:r w:rsidR="007B3607">
        <w:rPr>
          <w:sz w:val="28"/>
          <w:szCs w:val="28"/>
        </w:rPr>
        <w:t>47</w:t>
      </w:r>
      <w:r w:rsidR="00A344F9">
        <w:rPr>
          <w:sz w:val="28"/>
          <w:szCs w:val="28"/>
        </w:rPr>
        <w:t>,</w:t>
      </w:r>
      <w:r w:rsidR="007B3607">
        <w:rPr>
          <w:sz w:val="28"/>
          <w:szCs w:val="28"/>
        </w:rPr>
        <w:t>85</w:t>
      </w:r>
      <w:r w:rsidR="00A344F9">
        <w:rPr>
          <w:sz w:val="28"/>
          <w:szCs w:val="28"/>
        </w:rPr>
        <w:t xml:space="preserve"> %  </w:t>
      </w:r>
      <w:r w:rsidR="00A344F9">
        <w:rPr>
          <w:sz w:val="28"/>
          <w:szCs w:val="28"/>
          <w:lang w:val="en-US"/>
        </w:rPr>
        <w:t>(</w:t>
      </w:r>
      <w:r>
        <w:rPr>
          <w:sz w:val="28"/>
          <w:szCs w:val="28"/>
        </w:rPr>
        <w:t xml:space="preserve">или </w:t>
      </w:r>
      <w:r w:rsidR="002D63EC" w:rsidRPr="00E15271">
        <w:rPr>
          <w:sz w:val="28"/>
          <w:szCs w:val="28"/>
        </w:rPr>
        <w:t>178</w:t>
      </w:r>
      <w:r w:rsidRPr="00E15271">
        <w:rPr>
          <w:sz w:val="28"/>
          <w:szCs w:val="28"/>
        </w:rPr>
        <w:t xml:space="preserve"> </w:t>
      </w:r>
      <w:r w:rsidRPr="002D63EC">
        <w:rPr>
          <w:sz w:val="28"/>
          <w:szCs w:val="28"/>
        </w:rPr>
        <w:t>броя</w:t>
      </w:r>
      <w:r>
        <w:rPr>
          <w:sz w:val="28"/>
          <w:szCs w:val="28"/>
        </w:rPr>
        <w:t xml:space="preserve"> дела</w:t>
      </w:r>
      <w:r w:rsidR="00A344F9">
        <w:rPr>
          <w:sz w:val="28"/>
          <w:szCs w:val="28"/>
        </w:rPr>
        <w:t xml:space="preserve">, при </w:t>
      </w:r>
      <w:r w:rsidR="007B3607">
        <w:rPr>
          <w:sz w:val="28"/>
          <w:szCs w:val="28"/>
        </w:rPr>
        <w:t>164</w:t>
      </w:r>
      <w:r w:rsidR="00A344F9">
        <w:rPr>
          <w:sz w:val="28"/>
          <w:szCs w:val="28"/>
        </w:rPr>
        <w:t xml:space="preserve"> броя през 20</w:t>
      </w:r>
      <w:r w:rsidR="007B3607">
        <w:rPr>
          <w:sz w:val="28"/>
          <w:szCs w:val="28"/>
        </w:rPr>
        <w:t>20</w:t>
      </w:r>
      <w:r w:rsidR="00A344F9">
        <w:rPr>
          <w:sz w:val="28"/>
          <w:szCs w:val="28"/>
        </w:rPr>
        <w:t xml:space="preserve"> година</w:t>
      </w:r>
      <w:r w:rsidR="00A344F9">
        <w:rPr>
          <w:sz w:val="28"/>
          <w:szCs w:val="28"/>
          <w:lang w:val="en-US"/>
        </w:rPr>
        <w:t>)</w:t>
      </w:r>
      <w:r w:rsidR="004F51FC">
        <w:rPr>
          <w:sz w:val="28"/>
          <w:szCs w:val="28"/>
        </w:rPr>
        <w:t xml:space="preserve">, а </w:t>
      </w:r>
      <w:r w:rsidR="007B3607">
        <w:rPr>
          <w:sz w:val="28"/>
          <w:szCs w:val="28"/>
        </w:rPr>
        <w:t>52</w:t>
      </w:r>
      <w:r w:rsidR="004F51FC">
        <w:rPr>
          <w:sz w:val="28"/>
          <w:szCs w:val="28"/>
        </w:rPr>
        <w:t>,</w:t>
      </w:r>
      <w:r w:rsidR="007B3607">
        <w:rPr>
          <w:sz w:val="28"/>
          <w:szCs w:val="28"/>
        </w:rPr>
        <w:t>15</w:t>
      </w:r>
      <w:r w:rsidR="004F51FC">
        <w:rPr>
          <w:sz w:val="28"/>
          <w:szCs w:val="28"/>
        </w:rPr>
        <w:t xml:space="preserve"> % </w:t>
      </w:r>
      <w:r w:rsidR="004F51FC">
        <w:rPr>
          <w:sz w:val="28"/>
          <w:szCs w:val="28"/>
          <w:lang w:val="en-US"/>
        </w:rPr>
        <w:t xml:space="preserve"> (</w:t>
      </w:r>
      <w:r>
        <w:rPr>
          <w:sz w:val="28"/>
          <w:szCs w:val="28"/>
        </w:rPr>
        <w:t xml:space="preserve">или </w:t>
      </w:r>
      <w:r w:rsidRPr="002D63EC">
        <w:rPr>
          <w:sz w:val="28"/>
          <w:szCs w:val="28"/>
        </w:rPr>
        <w:t>1</w:t>
      </w:r>
      <w:r w:rsidR="002D63EC">
        <w:rPr>
          <w:sz w:val="28"/>
          <w:szCs w:val="28"/>
        </w:rPr>
        <w:t>94</w:t>
      </w:r>
      <w:r w:rsidRPr="002D63EC">
        <w:rPr>
          <w:sz w:val="28"/>
          <w:szCs w:val="28"/>
        </w:rPr>
        <w:t xml:space="preserve"> броя</w:t>
      </w:r>
      <w:r>
        <w:rPr>
          <w:sz w:val="28"/>
          <w:szCs w:val="28"/>
        </w:rPr>
        <w:t xml:space="preserve"> дела, при 1</w:t>
      </w:r>
      <w:r w:rsidR="007B3607">
        <w:rPr>
          <w:sz w:val="28"/>
          <w:szCs w:val="28"/>
        </w:rPr>
        <w:t>76</w:t>
      </w:r>
      <w:r>
        <w:rPr>
          <w:sz w:val="28"/>
          <w:szCs w:val="28"/>
        </w:rPr>
        <w:t xml:space="preserve"> броя през 20</w:t>
      </w:r>
      <w:r w:rsidR="007B3607">
        <w:rPr>
          <w:sz w:val="28"/>
          <w:szCs w:val="28"/>
        </w:rPr>
        <w:t>20</w:t>
      </w:r>
      <w:r>
        <w:rPr>
          <w:sz w:val="28"/>
          <w:szCs w:val="28"/>
        </w:rPr>
        <w:t xml:space="preserve"> година</w:t>
      </w:r>
      <w:r w:rsidR="004F51FC">
        <w:rPr>
          <w:sz w:val="28"/>
          <w:szCs w:val="28"/>
          <w:lang w:val="en-US"/>
        </w:rPr>
        <w:t>)</w:t>
      </w:r>
      <w:r>
        <w:rPr>
          <w:sz w:val="28"/>
          <w:szCs w:val="28"/>
        </w:rPr>
        <w:t xml:space="preserve"> са останали несвършени към края на отчетния период.</w:t>
      </w:r>
    </w:p>
    <w:p w:rsidR="00B93557" w:rsidRPr="0005397C" w:rsidRDefault="0005397C" w:rsidP="0005397C">
      <w:pPr>
        <w:ind w:right="-9" w:firstLine="720"/>
        <w:jc w:val="both"/>
        <w:rPr>
          <w:sz w:val="28"/>
          <w:szCs w:val="28"/>
        </w:rPr>
      </w:pPr>
      <w:r>
        <w:rPr>
          <w:sz w:val="28"/>
          <w:szCs w:val="28"/>
        </w:rPr>
        <w:t xml:space="preserve">Постановени са </w:t>
      </w:r>
      <w:r w:rsidR="00B93557">
        <w:rPr>
          <w:sz w:val="28"/>
          <w:szCs w:val="28"/>
        </w:rPr>
        <w:t xml:space="preserve"> присъди по </w:t>
      </w:r>
      <w:r w:rsidR="004C5620">
        <w:rPr>
          <w:sz w:val="28"/>
          <w:szCs w:val="28"/>
        </w:rPr>
        <w:t>45</w:t>
      </w:r>
      <w:r w:rsidR="00B93557">
        <w:rPr>
          <w:sz w:val="28"/>
          <w:szCs w:val="28"/>
        </w:rPr>
        <w:t xml:space="preserve"> броя дела /</w:t>
      </w:r>
      <w:r w:rsidR="007B3607">
        <w:rPr>
          <w:sz w:val="28"/>
          <w:szCs w:val="28"/>
        </w:rPr>
        <w:t>45</w:t>
      </w:r>
      <w:r w:rsidR="00B93557">
        <w:rPr>
          <w:sz w:val="28"/>
          <w:szCs w:val="28"/>
        </w:rPr>
        <w:t xml:space="preserve"> броя през 20</w:t>
      </w:r>
      <w:r w:rsidR="007B3607">
        <w:rPr>
          <w:sz w:val="28"/>
          <w:szCs w:val="28"/>
        </w:rPr>
        <w:t>20</w:t>
      </w:r>
      <w:r w:rsidR="00BC2E5A">
        <w:rPr>
          <w:sz w:val="28"/>
          <w:szCs w:val="28"/>
        </w:rPr>
        <w:t xml:space="preserve"> година/</w:t>
      </w:r>
      <w:r>
        <w:rPr>
          <w:sz w:val="28"/>
          <w:szCs w:val="28"/>
        </w:rPr>
        <w:t>, съответно, п</w:t>
      </w:r>
      <w:r w:rsidR="00B93557">
        <w:rPr>
          <w:sz w:val="28"/>
          <w:szCs w:val="28"/>
        </w:rPr>
        <w:t xml:space="preserve">о Глава Първа от НК са постановени </w:t>
      </w:r>
      <w:r w:rsidR="007B3607">
        <w:rPr>
          <w:sz w:val="28"/>
          <w:szCs w:val="28"/>
        </w:rPr>
        <w:t>1</w:t>
      </w:r>
      <w:r w:rsidR="008B6593">
        <w:rPr>
          <w:sz w:val="28"/>
          <w:szCs w:val="28"/>
        </w:rPr>
        <w:t xml:space="preserve"> </w:t>
      </w:r>
      <w:r w:rsidR="00B93557">
        <w:rPr>
          <w:sz w:val="28"/>
          <w:szCs w:val="28"/>
        </w:rPr>
        <w:t xml:space="preserve"> присъд</w:t>
      </w:r>
      <w:r w:rsidR="004C5620">
        <w:rPr>
          <w:sz w:val="28"/>
          <w:szCs w:val="28"/>
        </w:rPr>
        <w:t>и</w:t>
      </w:r>
      <w:r w:rsidR="00B93557">
        <w:rPr>
          <w:sz w:val="28"/>
          <w:szCs w:val="28"/>
        </w:rPr>
        <w:t xml:space="preserve">; по Глава Пета НК са постановени </w:t>
      </w:r>
      <w:r w:rsidR="007B3607">
        <w:rPr>
          <w:sz w:val="28"/>
          <w:szCs w:val="28"/>
        </w:rPr>
        <w:t>8</w:t>
      </w:r>
      <w:r w:rsidR="008B6593">
        <w:rPr>
          <w:sz w:val="28"/>
          <w:szCs w:val="28"/>
        </w:rPr>
        <w:t xml:space="preserve"> присъди</w:t>
      </w:r>
      <w:r w:rsidR="00B93557">
        <w:rPr>
          <w:sz w:val="28"/>
          <w:szCs w:val="28"/>
        </w:rPr>
        <w:t xml:space="preserve">; по Глава Шеста </w:t>
      </w:r>
      <w:r w:rsidR="004C5620">
        <w:rPr>
          <w:sz w:val="28"/>
          <w:szCs w:val="28"/>
        </w:rPr>
        <w:t>са</w:t>
      </w:r>
      <w:r w:rsidR="00B93557">
        <w:rPr>
          <w:sz w:val="28"/>
          <w:szCs w:val="28"/>
        </w:rPr>
        <w:t xml:space="preserve"> постановен</w:t>
      </w:r>
      <w:r w:rsidR="004C5620">
        <w:rPr>
          <w:sz w:val="28"/>
          <w:szCs w:val="28"/>
        </w:rPr>
        <w:t>и</w:t>
      </w:r>
      <w:r w:rsidR="00B93557">
        <w:rPr>
          <w:sz w:val="28"/>
          <w:szCs w:val="28"/>
        </w:rPr>
        <w:t xml:space="preserve"> </w:t>
      </w:r>
      <w:r w:rsidR="004C5620">
        <w:rPr>
          <w:sz w:val="28"/>
          <w:szCs w:val="28"/>
        </w:rPr>
        <w:t xml:space="preserve">2 </w:t>
      </w:r>
      <w:r w:rsidR="00B93557">
        <w:rPr>
          <w:sz w:val="28"/>
          <w:szCs w:val="28"/>
        </w:rPr>
        <w:t>присъд</w:t>
      </w:r>
      <w:r w:rsidR="004C5620">
        <w:rPr>
          <w:sz w:val="28"/>
          <w:szCs w:val="28"/>
        </w:rPr>
        <w:t>и</w:t>
      </w:r>
      <w:r w:rsidR="00B93557">
        <w:rPr>
          <w:sz w:val="28"/>
          <w:szCs w:val="28"/>
        </w:rPr>
        <w:t xml:space="preserve">; по Глава Осма са постановени </w:t>
      </w:r>
      <w:r w:rsidR="007B3607">
        <w:rPr>
          <w:sz w:val="28"/>
          <w:szCs w:val="28"/>
        </w:rPr>
        <w:t>3</w:t>
      </w:r>
      <w:r w:rsidR="008B6593">
        <w:rPr>
          <w:sz w:val="28"/>
          <w:szCs w:val="28"/>
        </w:rPr>
        <w:t xml:space="preserve"> присъди</w:t>
      </w:r>
      <w:r w:rsidR="00B93557">
        <w:rPr>
          <w:sz w:val="28"/>
          <w:szCs w:val="28"/>
        </w:rPr>
        <w:t>;</w:t>
      </w:r>
      <w:r>
        <w:rPr>
          <w:sz w:val="28"/>
          <w:szCs w:val="28"/>
        </w:rPr>
        <w:t xml:space="preserve"> по Глава Десета</w:t>
      </w:r>
      <w:r w:rsidR="00B93557">
        <w:rPr>
          <w:sz w:val="28"/>
          <w:szCs w:val="28"/>
        </w:rPr>
        <w:t xml:space="preserve"> са постановени </w:t>
      </w:r>
      <w:r w:rsidR="00CC7ED7">
        <w:rPr>
          <w:sz w:val="28"/>
          <w:szCs w:val="28"/>
        </w:rPr>
        <w:t>31</w:t>
      </w:r>
      <w:r w:rsidR="00B93557">
        <w:rPr>
          <w:sz w:val="28"/>
          <w:szCs w:val="28"/>
        </w:rPr>
        <w:t xml:space="preserve"> присъди</w:t>
      </w:r>
      <w:r w:rsidR="001B0BA3">
        <w:rPr>
          <w:sz w:val="28"/>
          <w:szCs w:val="28"/>
          <w:lang w:val="en-US"/>
        </w:rPr>
        <w:t>;</w:t>
      </w:r>
    </w:p>
    <w:p w:rsidR="00B93557" w:rsidRDefault="00B93557" w:rsidP="00B93557">
      <w:pPr>
        <w:ind w:right="-9" w:firstLine="540"/>
        <w:jc w:val="both"/>
        <w:rPr>
          <w:sz w:val="28"/>
          <w:szCs w:val="28"/>
        </w:rPr>
      </w:pPr>
      <w:r>
        <w:rPr>
          <w:sz w:val="28"/>
          <w:szCs w:val="28"/>
        </w:rPr>
        <w:t xml:space="preserve">Броят на делата, чието </w:t>
      </w:r>
      <w:r>
        <w:rPr>
          <w:bCs/>
          <w:sz w:val="28"/>
          <w:szCs w:val="28"/>
        </w:rPr>
        <w:t>разглеждане</w:t>
      </w:r>
      <w:r>
        <w:rPr>
          <w:sz w:val="28"/>
          <w:szCs w:val="28"/>
        </w:rPr>
        <w:t xml:space="preserve"> е </w:t>
      </w:r>
      <w:r>
        <w:rPr>
          <w:bCs/>
          <w:sz w:val="28"/>
          <w:szCs w:val="28"/>
        </w:rPr>
        <w:t>приключило</w:t>
      </w:r>
      <w:r>
        <w:rPr>
          <w:sz w:val="28"/>
          <w:szCs w:val="28"/>
        </w:rPr>
        <w:t xml:space="preserve"> в рамките </w:t>
      </w:r>
      <w:r>
        <w:rPr>
          <w:bCs/>
          <w:sz w:val="28"/>
          <w:szCs w:val="28"/>
        </w:rPr>
        <w:t>до 3 месеца</w:t>
      </w:r>
      <w:r>
        <w:rPr>
          <w:sz w:val="28"/>
          <w:szCs w:val="28"/>
        </w:rPr>
        <w:t xml:space="preserve"> през 20</w:t>
      </w:r>
      <w:r w:rsidR="00770647">
        <w:rPr>
          <w:sz w:val="28"/>
          <w:szCs w:val="28"/>
        </w:rPr>
        <w:t>2</w:t>
      </w:r>
      <w:r w:rsidR="00CC7ED7">
        <w:rPr>
          <w:sz w:val="28"/>
          <w:szCs w:val="28"/>
        </w:rPr>
        <w:t>1</w:t>
      </w:r>
      <w:r>
        <w:rPr>
          <w:sz w:val="28"/>
          <w:szCs w:val="28"/>
        </w:rPr>
        <w:t xml:space="preserve"> г., </w:t>
      </w:r>
      <w:r w:rsidR="00BB7990">
        <w:rPr>
          <w:sz w:val="28"/>
          <w:szCs w:val="28"/>
          <w:lang w:val="en-US"/>
        </w:rPr>
        <w:t xml:space="preserve"> </w:t>
      </w:r>
      <w:r>
        <w:rPr>
          <w:sz w:val="28"/>
          <w:szCs w:val="28"/>
        </w:rPr>
        <w:t xml:space="preserve">е  </w:t>
      </w:r>
      <w:r w:rsidR="00CC7ED7">
        <w:rPr>
          <w:sz w:val="28"/>
          <w:szCs w:val="28"/>
        </w:rPr>
        <w:t>4629</w:t>
      </w:r>
      <w:r>
        <w:rPr>
          <w:sz w:val="28"/>
          <w:szCs w:val="28"/>
        </w:rPr>
        <w:t xml:space="preserve"> броя</w:t>
      </w:r>
      <w:r w:rsidR="006F0F61">
        <w:rPr>
          <w:sz w:val="28"/>
          <w:szCs w:val="28"/>
        </w:rPr>
        <w:t xml:space="preserve">, </w:t>
      </w:r>
      <w:r>
        <w:rPr>
          <w:sz w:val="28"/>
          <w:szCs w:val="28"/>
        </w:rPr>
        <w:t xml:space="preserve">от които </w:t>
      </w:r>
      <w:r w:rsidR="00CC7ED7">
        <w:rPr>
          <w:sz w:val="28"/>
          <w:szCs w:val="28"/>
        </w:rPr>
        <w:t>94</w:t>
      </w:r>
      <w:r>
        <w:rPr>
          <w:sz w:val="28"/>
          <w:szCs w:val="28"/>
        </w:rPr>
        <w:t xml:space="preserve"> НОХД</w:t>
      </w:r>
      <w:r w:rsidR="00BB7990">
        <w:rPr>
          <w:sz w:val="28"/>
          <w:szCs w:val="28"/>
          <w:lang w:val="en-US"/>
        </w:rPr>
        <w:t xml:space="preserve"> </w:t>
      </w:r>
      <w:r>
        <w:rPr>
          <w:sz w:val="28"/>
          <w:szCs w:val="28"/>
        </w:rPr>
        <w:t xml:space="preserve"> /</w:t>
      </w:r>
      <w:r w:rsidR="00CC7ED7">
        <w:rPr>
          <w:sz w:val="28"/>
          <w:szCs w:val="28"/>
        </w:rPr>
        <w:t>98</w:t>
      </w:r>
      <w:r>
        <w:rPr>
          <w:sz w:val="28"/>
          <w:szCs w:val="28"/>
        </w:rPr>
        <w:t xml:space="preserve"> през 20</w:t>
      </w:r>
      <w:r w:rsidR="00CC7ED7">
        <w:rPr>
          <w:sz w:val="28"/>
          <w:szCs w:val="28"/>
        </w:rPr>
        <w:t>20</w:t>
      </w:r>
      <w:r>
        <w:rPr>
          <w:sz w:val="28"/>
          <w:szCs w:val="28"/>
        </w:rPr>
        <w:t xml:space="preserve"> год./, </w:t>
      </w:r>
      <w:r w:rsidR="006F0F61">
        <w:rPr>
          <w:sz w:val="28"/>
          <w:szCs w:val="28"/>
        </w:rPr>
        <w:t xml:space="preserve"> </w:t>
      </w:r>
      <w:r w:rsidR="004C5620">
        <w:rPr>
          <w:sz w:val="28"/>
          <w:szCs w:val="28"/>
        </w:rPr>
        <w:t>3</w:t>
      </w:r>
      <w:r w:rsidR="00CC7ED7">
        <w:rPr>
          <w:sz w:val="28"/>
          <w:szCs w:val="28"/>
        </w:rPr>
        <w:t>38</w:t>
      </w:r>
      <w:r>
        <w:rPr>
          <w:sz w:val="28"/>
          <w:szCs w:val="28"/>
        </w:rPr>
        <w:t xml:space="preserve"> броя разпити на свидетели и обвиняеми </w:t>
      </w:r>
      <w:r w:rsidR="00BB7990">
        <w:rPr>
          <w:sz w:val="28"/>
          <w:szCs w:val="28"/>
          <w:lang w:val="en-US"/>
        </w:rPr>
        <w:t xml:space="preserve"> </w:t>
      </w:r>
      <w:r>
        <w:rPr>
          <w:sz w:val="28"/>
          <w:szCs w:val="28"/>
        </w:rPr>
        <w:t>/</w:t>
      </w:r>
      <w:r w:rsidR="00CC7ED7">
        <w:rPr>
          <w:sz w:val="28"/>
          <w:szCs w:val="28"/>
        </w:rPr>
        <w:t>375</w:t>
      </w:r>
      <w:r>
        <w:rPr>
          <w:sz w:val="28"/>
          <w:szCs w:val="28"/>
        </w:rPr>
        <w:t xml:space="preserve"> броя през 20</w:t>
      </w:r>
      <w:r w:rsidR="00CC7ED7">
        <w:rPr>
          <w:sz w:val="28"/>
          <w:szCs w:val="28"/>
        </w:rPr>
        <w:t>20</w:t>
      </w:r>
      <w:r>
        <w:rPr>
          <w:sz w:val="28"/>
          <w:szCs w:val="28"/>
        </w:rPr>
        <w:t xml:space="preserve"> година/ и </w:t>
      </w:r>
      <w:r w:rsidR="00CC7ED7">
        <w:rPr>
          <w:sz w:val="28"/>
          <w:szCs w:val="28"/>
        </w:rPr>
        <w:t>4197</w:t>
      </w:r>
      <w:r>
        <w:rPr>
          <w:sz w:val="28"/>
          <w:szCs w:val="28"/>
        </w:rPr>
        <w:t xml:space="preserve"> броя </w:t>
      </w:r>
      <w:r w:rsidR="00BB7990">
        <w:rPr>
          <w:sz w:val="28"/>
          <w:szCs w:val="28"/>
          <w:lang w:val="en-US"/>
        </w:rPr>
        <w:t xml:space="preserve"> </w:t>
      </w:r>
      <w:r>
        <w:rPr>
          <w:sz w:val="28"/>
          <w:szCs w:val="28"/>
        </w:rPr>
        <w:t xml:space="preserve">ЧНД от досъдебното производство, </w:t>
      </w:r>
      <w:r w:rsidR="00BB7990">
        <w:rPr>
          <w:sz w:val="28"/>
          <w:szCs w:val="28"/>
          <w:lang w:val="en-US"/>
        </w:rPr>
        <w:t xml:space="preserve"> </w:t>
      </w:r>
      <w:proofErr w:type="spellStart"/>
      <w:r>
        <w:rPr>
          <w:sz w:val="28"/>
          <w:szCs w:val="28"/>
        </w:rPr>
        <w:t>кумулации</w:t>
      </w:r>
      <w:proofErr w:type="spellEnd"/>
      <w:r>
        <w:rPr>
          <w:sz w:val="28"/>
          <w:szCs w:val="28"/>
        </w:rPr>
        <w:t xml:space="preserve">  и реабилитации </w:t>
      </w:r>
      <w:r w:rsidR="00BB7990">
        <w:rPr>
          <w:sz w:val="28"/>
          <w:szCs w:val="28"/>
          <w:lang w:val="en-US"/>
        </w:rPr>
        <w:t xml:space="preserve"> </w:t>
      </w:r>
      <w:r>
        <w:rPr>
          <w:sz w:val="28"/>
          <w:szCs w:val="28"/>
        </w:rPr>
        <w:t>/</w:t>
      </w:r>
      <w:r w:rsidR="00CC7ED7">
        <w:rPr>
          <w:sz w:val="28"/>
          <w:szCs w:val="28"/>
        </w:rPr>
        <w:t>5864</w:t>
      </w:r>
      <w:r>
        <w:rPr>
          <w:sz w:val="28"/>
          <w:szCs w:val="28"/>
        </w:rPr>
        <w:t xml:space="preserve"> броя през 20</w:t>
      </w:r>
      <w:r w:rsidR="00CC7ED7">
        <w:rPr>
          <w:sz w:val="28"/>
          <w:szCs w:val="28"/>
        </w:rPr>
        <w:t>20</w:t>
      </w:r>
      <w:r>
        <w:rPr>
          <w:sz w:val="28"/>
          <w:szCs w:val="28"/>
        </w:rPr>
        <w:t xml:space="preserve"> година/. </w:t>
      </w:r>
    </w:p>
    <w:p w:rsidR="00B93557" w:rsidRDefault="00B93557" w:rsidP="00B93557">
      <w:pPr>
        <w:shd w:val="clear" w:color="auto" w:fill="FFFFFF"/>
        <w:ind w:right="-9" w:firstLine="540"/>
        <w:jc w:val="both"/>
        <w:rPr>
          <w:sz w:val="28"/>
          <w:szCs w:val="28"/>
        </w:rPr>
      </w:pPr>
      <w:r>
        <w:rPr>
          <w:sz w:val="28"/>
          <w:szCs w:val="28"/>
        </w:rPr>
        <w:t xml:space="preserve">Статистиката на </w:t>
      </w:r>
      <w:r>
        <w:rPr>
          <w:bCs/>
          <w:sz w:val="28"/>
          <w:szCs w:val="28"/>
        </w:rPr>
        <w:t>обжалваните</w:t>
      </w:r>
      <w:r>
        <w:rPr>
          <w:sz w:val="28"/>
          <w:szCs w:val="28"/>
        </w:rPr>
        <w:t xml:space="preserve"> и </w:t>
      </w:r>
      <w:proofErr w:type="spellStart"/>
      <w:r>
        <w:rPr>
          <w:bCs/>
          <w:sz w:val="28"/>
          <w:szCs w:val="28"/>
        </w:rPr>
        <w:t>протестирани</w:t>
      </w:r>
      <w:proofErr w:type="spellEnd"/>
      <w:r>
        <w:rPr>
          <w:sz w:val="28"/>
          <w:szCs w:val="28"/>
        </w:rPr>
        <w:t xml:space="preserve"> съдебни актове за 20</w:t>
      </w:r>
      <w:r w:rsidR="00770647">
        <w:rPr>
          <w:sz w:val="28"/>
          <w:szCs w:val="28"/>
        </w:rPr>
        <w:t>2</w:t>
      </w:r>
      <w:r w:rsidR="00CC7ED7">
        <w:rPr>
          <w:sz w:val="28"/>
          <w:szCs w:val="28"/>
        </w:rPr>
        <w:t>1</w:t>
      </w:r>
      <w:r>
        <w:rPr>
          <w:sz w:val="28"/>
          <w:szCs w:val="28"/>
        </w:rPr>
        <w:t xml:space="preserve"> г. сочи следното:</w:t>
      </w:r>
    </w:p>
    <w:p w:rsidR="00B93557" w:rsidRDefault="00B93557" w:rsidP="00B93557">
      <w:pPr>
        <w:shd w:val="clear" w:color="auto" w:fill="FFFFFF"/>
        <w:ind w:right="-9" w:firstLine="540"/>
        <w:jc w:val="both"/>
        <w:rPr>
          <w:sz w:val="28"/>
          <w:szCs w:val="28"/>
        </w:rPr>
      </w:pPr>
      <w:r>
        <w:rPr>
          <w:sz w:val="28"/>
          <w:szCs w:val="28"/>
        </w:rPr>
        <w:t xml:space="preserve">- НОХД – </w:t>
      </w:r>
      <w:r w:rsidR="004C5620">
        <w:rPr>
          <w:sz w:val="28"/>
          <w:szCs w:val="28"/>
        </w:rPr>
        <w:t>3</w:t>
      </w:r>
      <w:r w:rsidR="00CC7ED7">
        <w:rPr>
          <w:sz w:val="28"/>
          <w:szCs w:val="28"/>
        </w:rPr>
        <w:t>6</w:t>
      </w:r>
      <w:r>
        <w:rPr>
          <w:sz w:val="28"/>
          <w:szCs w:val="28"/>
        </w:rPr>
        <w:t xml:space="preserve"> бр. присъди;</w:t>
      </w:r>
    </w:p>
    <w:p w:rsidR="00B93557" w:rsidRDefault="006F46D0" w:rsidP="00B93557">
      <w:pPr>
        <w:shd w:val="clear" w:color="auto" w:fill="FFFFFF"/>
        <w:ind w:right="-9" w:firstLine="540"/>
        <w:jc w:val="both"/>
        <w:rPr>
          <w:sz w:val="28"/>
          <w:szCs w:val="28"/>
        </w:rPr>
      </w:pPr>
      <w:r>
        <w:rPr>
          <w:sz w:val="28"/>
          <w:szCs w:val="28"/>
        </w:rPr>
        <w:t>- НЧД по чл.306, ал.1,т.1 от НК</w:t>
      </w:r>
      <w:r w:rsidR="00B93557">
        <w:rPr>
          <w:sz w:val="28"/>
          <w:szCs w:val="28"/>
        </w:rPr>
        <w:t xml:space="preserve">- </w:t>
      </w:r>
      <w:r w:rsidR="00CC7ED7">
        <w:rPr>
          <w:sz w:val="28"/>
          <w:szCs w:val="28"/>
        </w:rPr>
        <w:t>4</w:t>
      </w:r>
      <w:r w:rsidR="00B93557">
        <w:rPr>
          <w:sz w:val="28"/>
          <w:szCs w:val="28"/>
        </w:rPr>
        <w:t xml:space="preserve"> бр.; </w:t>
      </w:r>
    </w:p>
    <w:p w:rsidR="00B93557" w:rsidRDefault="00B93557" w:rsidP="00B93557">
      <w:pPr>
        <w:shd w:val="clear" w:color="auto" w:fill="FFFFFF"/>
        <w:ind w:right="-9" w:firstLine="540"/>
        <w:jc w:val="both"/>
        <w:rPr>
          <w:sz w:val="28"/>
          <w:szCs w:val="28"/>
        </w:rPr>
      </w:pPr>
      <w:r>
        <w:rPr>
          <w:sz w:val="28"/>
          <w:szCs w:val="28"/>
        </w:rPr>
        <w:t>- НЧД от досъдебното производство</w:t>
      </w:r>
      <w:r w:rsidR="007143F7">
        <w:rPr>
          <w:sz w:val="28"/>
          <w:szCs w:val="28"/>
        </w:rPr>
        <w:t xml:space="preserve"> и др.</w:t>
      </w:r>
      <w:r>
        <w:rPr>
          <w:sz w:val="28"/>
          <w:szCs w:val="28"/>
        </w:rPr>
        <w:t xml:space="preserve"> - </w:t>
      </w:r>
      <w:r w:rsidR="00CC7ED7">
        <w:rPr>
          <w:sz w:val="28"/>
          <w:szCs w:val="28"/>
        </w:rPr>
        <w:t>102</w:t>
      </w:r>
      <w:r>
        <w:rPr>
          <w:sz w:val="28"/>
          <w:szCs w:val="28"/>
        </w:rPr>
        <w:t xml:space="preserve"> бр.</w:t>
      </w:r>
    </w:p>
    <w:p w:rsidR="00B93557" w:rsidRDefault="00B93557" w:rsidP="00B93557">
      <w:pPr>
        <w:shd w:val="clear" w:color="auto" w:fill="FFFFFF"/>
        <w:ind w:right="-9"/>
        <w:jc w:val="both"/>
        <w:rPr>
          <w:sz w:val="28"/>
          <w:szCs w:val="28"/>
        </w:rPr>
      </w:pPr>
      <w:r>
        <w:rPr>
          <w:sz w:val="28"/>
          <w:szCs w:val="28"/>
        </w:rPr>
        <w:t xml:space="preserve"> </w:t>
      </w:r>
    </w:p>
    <w:p w:rsidR="00B93557" w:rsidRDefault="00B93557" w:rsidP="00B93557">
      <w:pPr>
        <w:shd w:val="clear" w:color="auto" w:fill="FFFFFF"/>
        <w:ind w:right="-9" w:firstLine="540"/>
        <w:jc w:val="both"/>
        <w:rPr>
          <w:sz w:val="28"/>
          <w:szCs w:val="28"/>
        </w:rPr>
      </w:pPr>
      <w:r>
        <w:rPr>
          <w:sz w:val="28"/>
          <w:szCs w:val="28"/>
        </w:rPr>
        <w:t>През 20</w:t>
      </w:r>
      <w:r w:rsidR="00770647">
        <w:rPr>
          <w:sz w:val="28"/>
          <w:szCs w:val="28"/>
        </w:rPr>
        <w:t>2</w:t>
      </w:r>
      <w:r w:rsidR="00CC7ED7">
        <w:rPr>
          <w:sz w:val="28"/>
          <w:szCs w:val="28"/>
        </w:rPr>
        <w:t>1</w:t>
      </w:r>
      <w:r>
        <w:rPr>
          <w:sz w:val="28"/>
          <w:szCs w:val="28"/>
        </w:rPr>
        <w:t xml:space="preserve"> година резултатите от </w:t>
      </w:r>
      <w:proofErr w:type="spellStart"/>
      <w:r>
        <w:rPr>
          <w:sz w:val="28"/>
          <w:szCs w:val="28"/>
        </w:rPr>
        <w:t>въззивна</w:t>
      </w:r>
      <w:proofErr w:type="spellEnd"/>
      <w:r>
        <w:rPr>
          <w:sz w:val="28"/>
          <w:szCs w:val="28"/>
        </w:rPr>
        <w:t xml:space="preserve"> и касационна инстанция по отношение на постановени присъди, сочат следното:</w:t>
      </w:r>
    </w:p>
    <w:p w:rsidR="00B93557" w:rsidRPr="007143F7" w:rsidRDefault="00B93557" w:rsidP="00B93557">
      <w:pPr>
        <w:shd w:val="clear" w:color="auto" w:fill="FFFFFF"/>
        <w:ind w:right="-9" w:firstLine="540"/>
        <w:jc w:val="both"/>
        <w:rPr>
          <w:sz w:val="28"/>
          <w:szCs w:val="28"/>
          <w:lang w:val="en-US"/>
        </w:rPr>
      </w:pPr>
      <w:r>
        <w:rPr>
          <w:sz w:val="28"/>
          <w:szCs w:val="28"/>
        </w:rPr>
        <w:t xml:space="preserve">- </w:t>
      </w:r>
      <w:r w:rsidR="004C5620">
        <w:rPr>
          <w:sz w:val="28"/>
          <w:szCs w:val="28"/>
        </w:rPr>
        <w:t>2</w:t>
      </w:r>
      <w:r w:rsidR="00CC7ED7">
        <w:rPr>
          <w:sz w:val="28"/>
          <w:szCs w:val="28"/>
        </w:rPr>
        <w:t>0</w:t>
      </w:r>
      <w:r>
        <w:rPr>
          <w:sz w:val="28"/>
          <w:szCs w:val="28"/>
        </w:rPr>
        <w:t xml:space="preserve"> бр. потвърдени</w:t>
      </w:r>
      <w:r w:rsidR="006D40F9">
        <w:rPr>
          <w:sz w:val="28"/>
          <w:szCs w:val="28"/>
          <w:lang w:val="en-US"/>
        </w:rPr>
        <w:t xml:space="preserve"> </w:t>
      </w:r>
      <w:r w:rsidR="006D40F9">
        <w:rPr>
          <w:sz w:val="28"/>
          <w:szCs w:val="28"/>
        </w:rPr>
        <w:t xml:space="preserve"> и изменени</w:t>
      </w:r>
      <w:r w:rsidR="007143F7">
        <w:rPr>
          <w:sz w:val="28"/>
          <w:szCs w:val="28"/>
        </w:rPr>
        <w:t xml:space="preserve"> присъди</w:t>
      </w:r>
      <w:r w:rsidR="007143F7">
        <w:rPr>
          <w:sz w:val="28"/>
          <w:szCs w:val="28"/>
          <w:lang w:val="en-US"/>
        </w:rPr>
        <w:t>;</w:t>
      </w:r>
    </w:p>
    <w:p w:rsidR="008E76A0" w:rsidRPr="00D07A71" w:rsidRDefault="000F1C95" w:rsidP="00B93557">
      <w:pPr>
        <w:shd w:val="clear" w:color="auto" w:fill="FFFFFF"/>
        <w:ind w:right="-9" w:firstLine="540"/>
        <w:jc w:val="both"/>
        <w:rPr>
          <w:smallCaps/>
          <w:sz w:val="28"/>
          <w:szCs w:val="28"/>
          <w:lang w:val="en-US"/>
        </w:rPr>
      </w:pPr>
      <w:r>
        <w:rPr>
          <w:bCs/>
          <w:sz w:val="28"/>
          <w:szCs w:val="28"/>
        </w:rPr>
        <w:t>-</w:t>
      </w:r>
      <w:r w:rsidR="00695B21">
        <w:rPr>
          <w:bCs/>
          <w:sz w:val="28"/>
          <w:szCs w:val="28"/>
        </w:rPr>
        <w:t xml:space="preserve"> </w:t>
      </w:r>
      <w:r w:rsidR="00CC7ED7">
        <w:rPr>
          <w:bCs/>
          <w:sz w:val="28"/>
          <w:szCs w:val="28"/>
        </w:rPr>
        <w:t>6</w:t>
      </w:r>
      <w:r>
        <w:rPr>
          <w:bCs/>
          <w:sz w:val="28"/>
          <w:szCs w:val="28"/>
        </w:rPr>
        <w:t xml:space="preserve"> </w:t>
      </w:r>
      <w:r w:rsidR="009D50B1">
        <w:rPr>
          <w:bCs/>
          <w:sz w:val="28"/>
          <w:szCs w:val="28"/>
        </w:rPr>
        <w:t>броя</w:t>
      </w:r>
      <w:r>
        <w:rPr>
          <w:bCs/>
          <w:sz w:val="28"/>
          <w:szCs w:val="28"/>
        </w:rPr>
        <w:t xml:space="preserve"> </w:t>
      </w:r>
      <w:r w:rsidR="00B93557">
        <w:rPr>
          <w:bCs/>
          <w:sz w:val="28"/>
          <w:szCs w:val="28"/>
        </w:rPr>
        <w:t>отменени</w:t>
      </w:r>
      <w:r w:rsidR="00B93557">
        <w:rPr>
          <w:sz w:val="28"/>
          <w:szCs w:val="28"/>
        </w:rPr>
        <w:t xml:space="preserve"> присъди</w:t>
      </w:r>
      <w:r w:rsidR="006C3D31">
        <w:rPr>
          <w:sz w:val="28"/>
          <w:szCs w:val="28"/>
        </w:rPr>
        <w:t xml:space="preserve"> и върнати за ново разглеждане на </w:t>
      </w:r>
      <w:proofErr w:type="spellStart"/>
      <w:r w:rsidR="006C3D31">
        <w:rPr>
          <w:sz w:val="28"/>
          <w:szCs w:val="28"/>
        </w:rPr>
        <w:t>първоинстанционния</w:t>
      </w:r>
      <w:proofErr w:type="spellEnd"/>
      <w:r w:rsidR="006C3D31">
        <w:rPr>
          <w:sz w:val="28"/>
          <w:szCs w:val="28"/>
        </w:rPr>
        <w:t xml:space="preserve"> съд</w:t>
      </w:r>
      <w:r w:rsidR="00D07A71">
        <w:rPr>
          <w:smallCaps/>
          <w:sz w:val="28"/>
          <w:szCs w:val="28"/>
          <w:lang w:val="en-US"/>
        </w:rPr>
        <w:t>;</w:t>
      </w:r>
    </w:p>
    <w:p w:rsidR="008C07C8" w:rsidRDefault="008E76A0" w:rsidP="00B93557">
      <w:pPr>
        <w:shd w:val="clear" w:color="auto" w:fill="FFFFFF"/>
        <w:ind w:right="-9" w:firstLine="540"/>
        <w:jc w:val="both"/>
        <w:rPr>
          <w:sz w:val="28"/>
          <w:szCs w:val="28"/>
        </w:rPr>
      </w:pPr>
      <w:r>
        <w:rPr>
          <w:sz w:val="28"/>
          <w:szCs w:val="28"/>
        </w:rPr>
        <w:t xml:space="preserve">- </w:t>
      </w:r>
      <w:r w:rsidR="00CC7ED7">
        <w:rPr>
          <w:sz w:val="28"/>
          <w:szCs w:val="28"/>
        </w:rPr>
        <w:t>2</w:t>
      </w:r>
      <w:r w:rsidR="006C3D31">
        <w:rPr>
          <w:sz w:val="28"/>
          <w:szCs w:val="28"/>
        </w:rPr>
        <w:t xml:space="preserve"> броя присъди</w:t>
      </w:r>
      <w:r w:rsidR="00C00748">
        <w:rPr>
          <w:sz w:val="28"/>
          <w:szCs w:val="28"/>
        </w:rPr>
        <w:t xml:space="preserve">, при които е постановена нова </w:t>
      </w:r>
      <w:proofErr w:type="spellStart"/>
      <w:r w:rsidR="00C00748">
        <w:rPr>
          <w:sz w:val="28"/>
          <w:szCs w:val="28"/>
        </w:rPr>
        <w:t>въззивна</w:t>
      </w:r>
      <w:proofErr w:type="spellEnd"/>
      <w:r w:rsidR="00C00748">
        <w:rPr>
          <w:sz w:val="28"/>
          <w:szCs w:val="28"/>
        </w:rPr>
        <w:t xml:space="preserve"> присъда</w:t>
      </w:r>
      <w:r w:rsidR="00CC7ED7">
        <w:rPr>
          <w:sz w:val="28"/>
          <w:szCs w:val="28"/>
        </w:rPr>
        <w:t>.</w:t>
      </w:r>
    </w:p>
    <w:p w:rsidR="00B93557" w:rsidRDefault="00C00748" w:rsidP="00B93557">
      <w:pPr>
        <w:shd w:val="clear" w:color="auto" w:fill="FFFFFF"/>
        <w:ind w:right="-9" w:firstLine="540"/>
        <w:jc w:val="both"/>
        <w:rPr>
          <w:sz w:val="28"/>
          <w:szCs w:val="28"/>
        </w:rPr>
      </w:pPr>
      <w:r>
        <w:rPr>
          <w:sz w:val="28"/>
          <w:szCs w:val="28"/>
        </w:rPr>
        <w:t xml:space="preserve"> </w:t>
      </w:r>
    </w:p>
    <w:p w:rsidR="00A66644" w:rsidRDefault="00A66644" w:rsidP="008C07C8">
      <w:pPr>
        <w:shd w:val="clear" w:color="auto" w:fill="FFFFFF"/>
        <w:ind w:right="-9" w:firstLine="540"/>
        <w:jc w:val="both"/>
        <w:rPr>
          <w:sz w:val="28"/>
          <w:szCs w:val="28"/>
        </w:rPr>
      </w:pPr>
      <w:r>
        <w:rPr>
          <w:sz w:val="28"/>
          <w:szCs w:val="28"/>
        </w:rPr>
        <w:t>9 бр. присъди не</w:t>
      </w:r>
      <w:r w:rsidR="008C07C8">
        <w:rPr>
          <w:sz w:val="28"/>
          <w:szCs w:val="28"/>
        </w:rPr>
        <w:t xml:space="preserve"> са атакувани по </w:t>
      </w:r>
      <w:proofErr w:type="spellStart"/>
      <w:r w:rsidR="008C07C8">
        <w:rPr>
          <w:sz w:val="28"/>
          <w:szCs w:val="28"/>
        </w:rPr>
        <w:t>въззивен</w:t>
      </w:r>
      <w:proofErr w:type="spellEnd"/>
      <w:r w:rsidR="008C07C8">
        <w:rPr>
          <w:sz w:val="28"/>
          <w:szCs w:val="28"/>
        </w:rPr>
        <w:t xml:space="preserve"> ред /</w:t>
      </w:r>
      <w:r>
        <w:rPr>
          <w:sz w:val="28"/>
          <w:szCs w:val="28"/>
        </w:rPr>
        <w:t xml:space="preserve">отнасящи се за </w:t>
      </w:r>
      <w:r w:rsidR="00566C61">
        <w:rPr>
          <w:sz w:val="28"/>
          <w:szCs w:val="28"/>
        </w:rPr>
        <w:t xml:space="preserve"> до 15 подсъдими и 24 обвинения/</w:t>
      </w:r>
      <w:r w:rsidR="008C07C8">
        <w:rPr>
          <w:sz w:val="28"/>
          <w:szCs w:val="28"/>
        </w:rPr>
        <w:t>.</w:t>
      </w:r>
    </w:p>
    <w:p w:rsidR="00B93557" w:rsidRDefault="00B93557" w:rsidP="00B93557">
      <w:pPr>
        <w:shd w:val="clear" w:color="auto" w:fill="FFFFFF"/>
        <w:ind w:right="-9"/>
        <w:jc w:val="both"/>
        <w:rPr>
          <w:sz w:val="28"/>
          <w:szCs w:val="28"/>
        </w:rPr>
      </w:pPr>
      <w:r>
        <w:rPr>
          <w:bCs/>
          <w:sz w:val="28"/>
          <w:szCs w:val="28"/>
        </w:rPr>
        <w:tab/>
      </w:r>
      <w:r w:rsidR="00EB0AAF">
        <w:rPr>
          <w:bCs/>
          <w:sz w:val="28"/>
          <w:szCs w:val="28"/>
        </w:rPr>
        <w:t>През 202</w:t>
      </w:r>
      <w:r w:rsidR="00CC7ED7">
        <w:rPr>
          <w:bCs/>
          <w:sz w:val="28"/>
          <w:szCs w:val="28"/>
        </w:rPr>
        <w:t>1</w:t>
      </w:r>
      <w:r w:rsidR="00EB0AAF">
        <w:rPr>
          <w:bCs/>
          <w:sz w:val="28"/>
          <w:szCs w:val="28"/>
        </w:rPr>
        <w:t xml:space="preserve"> година про</w:t>
      </w:r>
      <w:r w:rsidR="00EB389E">
        <w:rPr>
          <w:bCs/>
          <w:sz w:val="28"/>
          <w:szCs w:val="28"/>
        </w:rPr>
        <w:t>изводствата по чл.</w:t>
      </w:r>
      <w:r w:rsidR="00E065C6">
        <w:rPr>
          <w:bCs/>
          <w:sz w:val="28"/>
          <w:szCs w:val="28"/>
        </w:rPr>
        <w:t>306, ал.1, т.1 от НПК, преминали</w:t>
      </w:r>
      <w:r w:rsidR="00D22C23">
        <w:rPr>
          <w:bCs/>
          <w:sz w:val="28"/>
          <w:szCs w:val="28"/>
        </w:rPr>
        <w:t xml:space="preserve"> </w:t>
      </w:r>
      <w:proofErr w:type="spellStart"/>
      <w:r w:rsidR="00D22C23">
        <w:rPr>
          <w:bCs/>
          <w:sz w:val="28"/>
          <w:szCs w:val="28"/>
        </w:rPr>
        <w:t>инстанционен</w:t>
      </w:r>
      <w:proofErr w:type="spellEnd"/>
      <w:r w:rsidR="00D22C23">
        <w:rPr>
          <w:bCs/>
          <w:sz w:val="28"/>
          <w:szCs w:val="28"/>
        </w:rPr>
        <w:t xml:space="preserve"> контрол</w:t>
      </w:r>
      <w:r w:rsidR="00E065C6">
        <w:rPr>
          <w:bCs/>
          <w:sz w:val="28"/>
          <w:szCs w:val="28"/>
        </w:rPr>
        <w:t>,</w:t>
      </w:r>
      <w:r w:rsidR="00D22C23">
        <w:rPr>
          <w:bCs/>
          <w:sz w:val="28"/>
          <w:szCs w:val="28"/>
        </w:rPr>
        <w:t xml:space="preserve"> </w:t>
      </w:r>
      <w:r w:rsidR="00D22C23" w:rsidRPr="00A16A57">
        <w:rPr>
          <w:bCs/>
          <w:sz w:val="28"/>
          <w:szCs w:val="28"/>
        </w:rPr>
        <w:t xml:space="preserve">са </w:t>
      </w:r>
      <w:r w:rsidR="00A16A57" w:rsidRPr="00A16A57">
        <w:rPr>
          <w:bCs/>
          <w:sz w:val="28"/>
          <w:szCs w:val="28"/>
        </w:rPr>
        <w:t>4</w:t>
      </w:r>
      <w:r w:rsidR="00D22C23" w:rsidRPr="00A16A57">
        <w:rPr>
          <w:bCs/>
          <w:sz w:val="28"/>
          <w:szCs w:val="28"/>
        </w:rPr>
        <w:t xml:space="preserve"> броя – </w:t>
      </w:r>
      <w:r w:rsidR="00A16A57" w:rsidRPr="00A16A57">
        <w:rPr>
          <w:bCs/>
          <w:sz w:val="28"/>
          <w:szCs w:val="28"/>
        </w:rPr>
        <w:t>3</w:t>
      </w:r>
      <w:r w:rsidR="00D22C23" w:rsidRPr="00A16A57">
        <w:rPr>
          <w:bCs/>
          <w:sz w:val="28"/>
          <w:szCs w:val="28"/>
        </w:rPr>
        <w:t xml:space="preserve"> потвърдени</w:t>
      </w:r>
      <w:r w:rsidR="00EB0AAF" w:rsidRPr="00A16A57">
        <w:rPr>
          <w:bCs/>
          <w:sz w:val="28"/>
          <w:szCs w:val="28"/>
        </w:rPr>
        <w:t xml:space="preserve"> </w:t>
      </w:r>
      <w:r w:rsidR="00E065C6" w:rsidRPr="00A16A57">
        <w:rPr>
          <w:bCs/>
          <w:sz w:val="28"/>
          <w:szCs w:val="28"/>
        </w:rPr>
        <w:t>и едно отменено определение</w:t>
      </w:r>
      <w:r w:rsidR="00D22C23" w:rsidRPr="00A16A57">
        <w:rPr>
          <w:bCs/>
          <w:sz w:val="28"/>
          <w:szCs w:val="28"/>
        </w:rPr>
        <w:t>.</w:t>
      </w:r>
    </w:p>
    <w:p w:rsidR="00B93557" w:rsidRDefault="00B93557" w:rsidP="00B93557">
      <w:pPr>
        <w:shd w:val="clear" w:color="auto" w:fill="FFFFFF"/>
        <w:ind w:right="-9" w:firstLine="540"/>
        <w:jc w:val="both"/>
        <w:rPr>
          <w:sz w:val="28"/>
          <w:szCs w:val="28"/>
        </w:rPr>
      </w:pPr>
      <w:r>
        <w:rPr>
          <w:sz w:val="28"/>
          <w:szCs w:val="28"/>
        </w:rPr>
        <w:t>От обжалваните</w:t>
      </w:r>
      <w:r w:rsidR="00EB0AAF">
        <w:rPr>
          <w:sz w:val="28"/>
          <w:szCs w:val="28"/>
        </w:rPr>
        <w:t xml:space="preserve"> други </w:t>
      </w:r>
      <w:r>
        <w:rPr>
          <w:sz w:val="28"/>
          <w:szCs w:val="28"/>
        </w:rPr>
        <w:t xml:space="preserve"> </w:t>
      </w:r>
      <w:r w:rsidR="00CC7ED7">
        <w:rPr>
          <w:sz w:val="28"/>
          <w:szCs w:val="28"/>
        </w:rPr>
        <w:t>102</w:t>
      </w:r>
      <w:r>
        <w:rPr>
          <w:sz w:val="28"/>
          <w:szCs w:val="28"/>
        </w:rPr>
        <w:t xml:space="preserve"> броя</w:t>
      </w:r>
      <w:r w:rsidR="008C07C8">
        <w:rPr>
          <w:sz w:val="28"/>
          <w:szCs w:val="28"/>
        </w:rPr>
        <w:t xml:space="preserve"> определения</w:t>
      </w:r>
      <w:r w:rsidR="00300E8E">
        <w:rPr>
          <w:sz w:val="28"/>
          <w:szCs w:val="28"/>
        </w:rPr>
        <w:t xml:space="preserve"> по </w:t>
      </w:r>
      <w:r>
        <w:rPr>
          <w:sz w:val="28"/>
          <w:szCs w:val="28"/>
        </w:rPr>
        <w:t xml:space="preserve"> частни наказателни дела </w:t>
      </w:r>
      <w:r w:rsidR="00CC7ED7">
        <w:rPr>
          <w:sz w:val="28"/>
          <w:szCs w:val="28"/>
        </w:rPr>
        <w:t>82</w:t>
      </w:r>
      <w:r>
        <w:rPr>
          <w:sz w:val="28"/>
          <w:szCs w:val="28"/>
        </w:rPr>
        <w:t xml:space="preserve"> бр. са потвърдени</w:t>
      </w:r>
      <w:r w:rsidR="00D22C23">
        <w:rPr>
          <w:sz w:val="28"/>
          <w:szCs w:val="28"/>
        </w:rPr>
        <w:t xml:space="preserve"> и</w:t>
      </w:r>
      <w:r>
        <w:rPr>
          <w:sz w:val="28"/>
          <w:szCs w:val="28"/>
        </w:rPr>
        <w:t xml:space="preserve"> изменени</w:t>
      </w:r>
      <w:r w:rsidR="00D22C23">
        <w:rPr>
          <w:sz w:val="28"/>
          <w:szCs w:val="28"/>
        </w:rPr>
        <w:t>, а</w:t>
      </w:r>
      <w:r>
        <w:rPr>
          <w:sz w:val="28"/>
          <w:szCs w:val="28"/>
        </w:rPr>
        <w:t xml:space="preserve"> </w:t>
      </w:r>
      <w:r w:rsidR="00CC7ED7">
        <w:rPr>
          <w:sz w:val="28"/>
          <w:szCs w:val="28"/>
        </w:rPr>
        <w:t>18</w:t>
      </w:r>
      <w:r w:rsidR="00300E8E">
        <w:rPr>
          <w:sz w:val="28"/>
          <w:szCs w:val="28"/>
        </w:rPr>
        <w:t xml:space="preserve"> броя отменени</w:t>
      </w:r>
      <w:r w:rsidR="00CC7ED7">
        <w:rPr>
          <w:sz w:val="28"/>
          <w:szCs w:val="28"/>
        </w:rPr>
        <w:t>.</w:t>
      </w:r>
    </w:p>
    <w:p w:rsidR="00B93557" w:rsidRPr="00B975A2" w:rsidRDefault="00B93557" w:rsidP="00B975A2">
      <w:pPr>
        <w:shd w:val="clear" w:color="auto" w:fill="FFFFFF"/>
        <w:ind w:right="-9"/>
        <w:jc w:val="both"/>
        <w:rPr>
          <w:sz w:val="28"/>
          <w:szCs w:val="28"/>
          <w:lang w:val="en-US"/>
        </w:rPr>
      </w:pPr>
    </w:p>
    <w:p w:rsidR="00B93557" w:rsidRDefault="00B93557" w:rsidP="00B93557">
      <w:pPr>
        <w:shd w:val="clear" w:color="auto" w:fill="FFFFFF"/>
        <w:ind w:right="-11" w:firstLine="720"/>
        <w:jc w:val="both"/>
        <w:rPr>
          <w:spacing w:val="-6"/>
          <w:sz w:val="28"/>
          <w:szCs w:val="28"/>
        </w:rPr>
      </w:pPr>
      <w:r>
        <w:rPr>
          <w:bCs/>
          <w:sz w:val="28"/>
          <w:szCs w:val="28"/>
        </w:rPr>
        <w:lastRenderedPageBreak/>
        <w:t>Б</w:t>
      </w:r>
      <w:r>
        <w:rPr>
          <w:spacing w:val="-6"/>
          <w:sz w:val="28"/>
          <w:szCs w:val="28"/>
        </w:rPr>
        <w:t xml:space="preserve">роят на </w:t>
      </w:r>
      <w:r>
        <w:rPr>
          <w:bCs/>
          <w:spacing w:val="-6"/>
          <w:sz w:val="28"/>
          <w:szCs w:val="28"/>
        </w:rPr>
        <w:t>съдените</w:t>
      </w:r>
      <w:r>
        <w:rPr>
          <w:spacing w:val="-6"/>
          <w:sz w:val="28"/>
          <w:szCs w:val="28"/>
        </w:rPr>
        <w:t xml:space="preserve"> през 20</w:t>
      </w:r>
      <w:r w:rsidR="00770647">
        <w:rPr>
          <w:spacing w:val="-6"/>
          <w:sz w:val="28"/>
          <w:szCs w:val="28"/>
        </w:rPr>
        <w:t>2</w:t>
      </w:r>
      <w:r w:rsidR="00CC7ED7">
        <w:rPr>
          <w:spacing w:val="-6"/>
          <w:sz w:val="28"/>
          <w:szCs w:val="28"/>
        </w:rPr>
        <w:t>1</w:t>
      </w:r>
      <w:r>
        <w:rPr>
          <w:spacing w:val="-6"/>
          <w:sz w:val="28"/>
          <w:szCs w:val="28"/>
        </w:rPr>
        <w:t xml:space="preserve"> г. лица е </w:t>
      </w:r>
      <w:r w:rsidR="00D22C23">
        <w:rPr>
          <w:spacing w:val="-6"/>
          <w:sz w:val="28"/>
          <w:szCs w:val="28"/>
        </w:rPr>
        <w:t>2</w:t>
      </w:r>
      <w:r w:rsidR="00CC7ED7">
        <w:rPr>
          <w:spacing w:val="-6"/>
          <w:sz w:val="28"/>
          <w:szCs w:val="28"/>
        </w:rPr>
        <w:t>76</w:t>
      </w:r>
      <w:r>
        <w:rPr>
          <w:spacing w:val="-6"/>
          <w:sz w:val="28"/>
          <w:szCs w:val="28"/>
        </w:rPr>
        <w:t xml:space="preserve">, от които </w:t>
      </w:r>
      <w:r w:rsidR="00D22C23">
        <w:rPr>
          <w:spacing w:val="-6"/>
          <w:sz w:val="28"/>
          <w:szCs w:val="28"/>
        </w:rPr>
        <w:t>22</w:t>
      </w:r>
      <w:r w:rsidR="00CC7ED7">
        <w:rPr>
          <w:spacing w:val="-6"/>
          <w:sz w:val="28"/>
          <w:szCs w:val="28"/>
        </w:rPr>
        <w:t>8</w:t>
      </w:r>
      <w:r>
        <w:rPr>
          <w:spacing w:val="-6"/>
          <w:sz w:val="28"/>
          <w:szCs w:val="28"/>
        </w:rPr>
        <w:t xml:space="preserve"> са осъдени и </w:t>
      </w:r>
      <w:r w:rsidR="00CC7ED7">
        <w:rPr>
          <w:spacing w:val="-6"/>
          <w:sz w:val="28"/>
          <w:szCs w:val="28"/>
        </w:rPr>
        <w:t>48</w:t>
      </w:r>
      <w:r>
        <w:rPr>
          <w:spacing w:val="-6"/>
          <w:sz w:val="28"/>
          <w:szCs w:val="28"/>
        </w:rPr>
        <w:t xml:space="preserve"> са оправдани. </w:t>
      </w:r>
    </w:p>
    <w:p w:rsidR="00B93557" w:rsidRPr="00D22C23" w:rsidRDefault="00B93557" w:rsidP="00B93557">
      <w:pPr>
        <w:shd w:val="clear" w:color="auto" w:fill="FFFFFF"/>
        <w:ind w:right="-11" w:firstLine="720"/>
        <w:jc w:val="both"/>
        <w:rPr>
          <w:spacing w:val="-6"/>
          <w:sz w:val="28"/>
          <w:szCs w:val="28"/>
        </w:rPr>
      </w:pPr>
      <w:r w:rsidRPr="00D22C23">
        <w:rPr>
          <w:spacing w:val="-6"/>
          <w:sz w:val="28"/>
          <w:szCs w:val="28"/>
        </w:rPr>
        <w:t>Най - често налаганото наказание е</w:t>
      </w:r>
      <w:r w:rsidR="00B975A2" w:rsidRPr="00D22C23">
        <w:rPr>
          <w:spacing w:val="-6"/>
          <w:sz w:val="28"/>
          <w:szCs w:val="28"/>
        </w:rPr>
        <w:t xml:space="preserve"> </w:t>
      </w:r>
      <w:r w:rsidRPr="00D22C23">
        <w:rPr>
          <w:spacing w:val="-6"/>
          <w:sz w:val="28"/>
          <w:szCs w:val="28"/>
        </w:rPr>
        <w:t xml:space="preserve"> </w:t>
      </w:r>
      <w:r w:rsidRPr="00D22C23">
        <w:rPr>
          <w:bCs/>
          <w:spacing w:val="-6"/>
          <w:sz w:val="28"/>
          <w:szCs w:val="28"/>
        </w:rPr>
        <w:t xml:space="preserve">"лишаване от свобода" до 3 години – </w:t>
      </w:r>
      <w:r w:rsidR="00D22C23">
        <w:rPr>
          <w:bCs/>
          <w:spacing w:val="-6"/>
          <w:sz w:val="28"/>
          <w:szCs w:val="28"/>
        </w:rPr>
        <w:t>1</w:t>
      </w:r>
      <w:r w:rsidR="00CC7ED7">
        <w:rPr>
          <w:bCs/>
          <w:spacing w:val="-6"/>
          <w:sz w:val="28"/>
          <w:szCs w:val="28"/>
        </w:rPr>
        <w:t>67</w:t>
      </w:r>
      <w:r w:rsidRPr="00D22C23">
        <w:rPr>
          <w:bCs/>
          <w:spacing w:val="-6"/>
          <w:sz w:val="28"/>
          <w:szCs w:val="28"/>
        </w:rPr>
        <w:t xml:space="preserve"> лица /</w:t>
      </w:r>
      <w:r w:rsidR="00CC7ED7">
        <w:rPr>
          <w:bCs/>
          <w:spacing w:val="-6"/>
          <w:sz w:val="28"/>
          <w:szCs w:val="28"/>
        </w:rPr>
        <w:t>168</w:t>
      </w:r>
      <w:r w:rsidRPr="00D22C23">
        <w:rPr>
          <w:bCs/>
          <w:spacing w:val="-6"/>
          <w:sz w:val="28"/>
          <w:szCs w:val="28"/>
        </w:rPr>
        <w:t xml:space="preserve"> лица през 20</w:t>
      </w:r>
      <w:r w:rsidR="00CC7ED7">
        <w:rPr>
          <w:bCs/>
          <w:spacing w:val="-6"/>
          <w:sz w:val="28"/>
          <w:szCs w:val="28"/>
        </w:rPr>
        <w:t>20</w:t>
      </w:r>
      <w:r w:rsidRPr="00D22C23">
        <w:rPr>
          <w:bCs/>
          <w:spacing w:val="-6"/>
          <w:sz w:val="28"/>
          <w:szCs w:val="28"/>
        </w:rPr>
        <w:t xml:space="preserve"> година/, в т. ч. на </w:t>
      </w:r>
      <w:r w:rsidR="00CC7ED7">
        <w:rPr>
          <w:bCs/>
          <w:spacing w:val="-6"/>
          <w:sz w:val="28"/>
          <w:szCs w:val="28"/>
        </w:rPr>
        <w:t>122</w:t>
      </w:r>
      <w:r w:rsidRPr="00D22C23">
        <w:rPr>
          <w:bCs/>
          <w:spacing w:val="-6"/>
          <w:sz w:val="28"/>
          <w:szCs w:val="28"/>
        </w:rPr>
        <w:t xml:space="preserve"> лица изтърпяването на  наложеното наказание е отложено по реда на чл. 66</w:t>
      </w:r>
      <w:r w:rsidR="00B17FE3" w:rsidRPr="00D22C23">
        <w:rPr>
          <w:bCs/>
          <w:spacing w:val="-6"/>
          <w:sz w:val="28"/>
          <w:szCs w:val="28"/>
        </w:rPr>
        <w:t xml:space="preserve"> от </w:t>
      </w:r>
      <w:r w:rsidRPr="00D22C23">
        <w:rPr>
          <w:bCs/>
          <w:spacing w:val="-6"/>
          <w:sz w:val="28"/>
          <w:szCs w:val="28"/>
        </w:rPr>
        <w:t xml:space="preserve"> НК</w:t>
      </w:r>
      <w:r w:rsidR="00B975A2" w:rsidRPr="00D22C23">
        <w:rPr>
          <w:bCs/>
          <w:spacing w:val="-6"/>
          <w:sz w:val="28"/>
          <w:szCs w:val="28"/>
        </w:rPr>
        <w:t xml:space="preserve"> </w:t>
      </w:r>
      <w:r w:rsidRPr="00D22C23">
        <w:rPr>
          <w:bCs/>
          <w:spacing w:val="-6"/>
          <w:sz w:val="28"/>
          <w:szCs w:val="28"/>
        </w:rPr>
        <w:t xml:space="preserve"> /</w:t>
      </w:r>
      <w:r w:rsidR="00CC7ED7">
        <w:rPr>
          <w:bCs/>
          <w:spacing w:val="-6"/>
          <w:sz w:val="28"/>
          <w:szCs w:val="28"/>
        </w:rPr>
        <w:t>93</w:t>
      </w:r>
      <w:r w:rsidRPr="00D22C23">
        <w:rPr>
          <w:bCs/>
          <w:spacing w:val="-6"/>
          <w:sz w:val="28"/>
          <w:szCs w:val="28"/>
        </w:rPr>
        <w:t xml:space="preserve">  през 20</w:t>
      </w:r>
      <w:r w:rsidR="00CC7ED7">
        <w:rPr>
          <w:bCs/>
          <w:spacing w:val="-6"/>
          <w:sz w:val="28"/>
          <w:szCs w:val="28"/>
        </w:rPr>
        <w:t>20</w:t>
      </w:r>
      <w:r w:rsidRPr="00D22C23">
        <w:rPr>
          <w:bCs/>
          <w:spacing w:val="-6"/>
          <w:sz w:val="28"/>
          <w:szCs w:val="28"/>
        </w:rPr>
        <w:t xml:space="preserve"> година/</w:t>
      </w:r>
      <w:r w:rsidR="001B2947">
        <w:rPr>
          <w:spacing w:val="-6"/>
          <w:sz w:val="28"/>
          <w:szCs w:val="28"/>
        </w:rPr>
        <w:t>.</w:t>
      </w:r>
      <w:r w:rsidR="009A5D1C">
        <w:rPr>
          <w:spacing w:val="-6"/>
          <w:sz w:val="28"/>
          <w:szCs w:val="28"/>
        </w:rPr>
        <w:t xml:space="preserve"> </w:t>
      </w:r>
      <w:r w:rsidR="001B2947">
        <w:rPr>
          <w:spacing w:val="-6"/>
          <w:sz w:val="28"/>
          <w:szCs w:val="28"/>
        </w:rPr>
        <w:t xml:space="preserve"> Наказание</w:t>
      </w:r>
      <w:r w:rsidRPr="00D22C23">
        <w:rPr>
          <w:spacing w:val="-6"/>
          <w:sz w:val="28"/>
          <w:szCs w:val="28"/>
        </w:rPr>
        <w:t xml:space="preserve"> </w:t>
      </w:r>
      <w:r w:rsidR="00B975A2" w:rsidRPr="00D22C23">
        <w:rPr>
          <w:spacing w:val="-6"/>
          <w:sz w:val="28"/>
          <w:szCs w:val="28"/>
        </w:rPr>
        <w:t xml:space="preserve"> </w:t>
      </w:r>
      <w:r w:rsidRPr="00D22C23">
        <w:rPr>
          <w:spacing w:val="-6"/>
          <w:sz w:val="28"/>
          <w:szCs w:val="28"/>
        </w:rPr>
        <w:t>"лишаване от сво</w:t>
      </w:r>
      <w:r w:rsidR="001B2947">
        <w:rPr>
          <w:spacing w:val="-6"/>
          <w:sz w:val="28"/>
          <w:szCs w:val="28"/>
        </w:rPr>
        <w:t xml:space="preserve">бода" над 3 години   </w:t>
      </w:r>
      <w:r w:rsidR="00BB6B3E">
        <w:rPr>
          <w:spacing w:val="-6"/>
          <w:sz w:val="28"/>
          <w:szCs w:val="28"/>
        </w:rPr>
        <w:t xml:space="preserve">е наложено на </w:t>
      </w:r>
      <w:r w:rsidRPr="00D22C23">
        <w:rPr>
          <w:spacing w:val="-6"/>
          <w:sz w:val="28"/>
          <w:szCs w:val="28"/>
        </w:rPr>
        <w:t xml:space="preserve"> </w:t>
      </w:r>
      <w:r w:rsidR="00CC7ED7">
        <w:rPr>
          <w:spacing w:val="-6"/>
          <w:sz w:val="28"/>
          <w:szCs w:val="28"/>
        </w:rPr>
        <w:t>50</w:t>
      </w:r>
      <w:r w:rsidRPr="00D22C23">
        <w:rPr>
          <w:spacing w:val="-6"/>
          <w:sz w:val="28"/>
          <w:szCs w:val="28"/>
        </w:rPr>
        <w:t xml:space="preserve"> лица </w:t>
      </w:r>
      <w:r w:rsidR="00B975A2" w:rsidRPr="00D22C23">
        <w:rPr>
          <w:spacing w:val="-6"/>
          <w:sz w:val="28"/>
          <w:szCs w:val="28"/>
        </w:rPr>
        <w:t xml:space="preserve"> </w:t>
      </w:r>
      <w:r w:rsidRPr="00D22C23">
        <w:rPr>
          <w:spacing w:val="-6"/>
          <w:sz w:val="28"/>
          <w:szCs w:val="28"/>
        </w:rPr>
        <w:t>/</w:t>
      </w:r>
      <w:r w:rsidR="00D22C23">
        <w:rPr>
          <w:spacing w:val="-6"/>
          <w:sz w:val="28"/>
          <w:szCs w:val="28"/>
        </w:rPr>
        <w:t>4</w:t>
      </w:r>
      <w:r w:rsidR="00CC7ED7">
        <w:rPr>
          <w:spacing w:val="-6"/>
          <w:sz w:val="28"/>
          <w:szCs w:val="28"/>
        </w:rPr>
        <w:t>5</w:t>
      </w:r>
      <w:r w:rsidRPr="00D22C23">
        <w:rPr>
          <w:spacing w:val="-6"/>
          <w:sz w:val="28"/>
          <w:szCs w:val="28"/>
        </w:rPr>
        <w:t xml:space="preserve"> лица през 20</w:t>
      </w:r>
      <w:r w:rsidR="00CC7ED7">
        <w:rPr>
          <w:spacing w:val="-6"/>
          <w:sz w:val="28"/>
          <w:szCs w:val="28"/>
        </w:rPr>
        <w:t>20 година/.</w:t>
      </w:r>
    </w:p>
    <w:p w:rsidR="00B93557" w:rsidRDefault="00BB6B3E" w:rsidP="00B93557">
      <w:pPr>
        <w:shd w:val="clear" w:color="auto" w:fill="FFFFFF"/>
        <w:ind w:right="-9" w:firstLine="540"/>
        <w:jc w:val="both"/>
        <w:rPr>
          <w:spacing w:val="-6"/>
          <w:sz w:val="28"/>
          <w:szCs w:val="28"/>
        </w:rPr>
      </w:pPr>
      <w:r>
        <w:rPr>
          <w:spacing w:val="-6"/>
          <w:sz w:val="28"/>
          <w:szCs w:val="28"/>
        </w:rPr>
        <w:t xml:space="preserve"> </w:t>
      </w:r>
      <w:r w:rsidR="00B93557" w:rsidRPr="00D22C23">
        <w:rPr>
          <w:spacing w:val="-6"/>
          <w:sz w:val="28"/>
          <w:szCs w:val="28"/>
        </w:rPr>
        <w:t xml:space="preserve">  През 20</w:t>
      </w:r>
      <w:r w:rsidR="00D22C23">
        <w:rPr>
          <w:spacing w:val="-6"/>
          <w:sz w:val="28"/>
          <w:szCs w:val="28"/>
        </w:rPr>
        <w:t>2</w:t>
      </w:r>
      <w:r w:rsidR="00CC7ED7">
        <w:rPr>
          <w:spacing w:val="-6"/>
          <w:sz w:val="28"/>
          <w:szCs w:val="28"/>
        </w:rPr>
        <w:t>1</w:t>
      </w:r>
      <w:r w:rsidR="00B93557" w:rsidRPr="00D22C23">
        <w:rPr>
          <w:spacing w:val="-6"/>
          <w:sz w:val="28"/>
          <w:szCs w:val="28"/>
        </w:rPr>
        <w:t xml:space="preserve"> година са наложени наказания „</w:t>
      </w:r>
      <w:proofErr w:type="spellStart"/>
      <w:r w:rsidR="00B93557" w:rsidRPr="00D22C23">
        <w:rPr>
          <w:spacing w:val="-6"/>
          <w:sz w:val="28"/>
          <w:szCs w:val="28"/>
        </w:rPr>
        <w:t>п</w:t>
      </w:r>
      <w:r w:rsidR="00B93557" w:rsidRPr="00D22C23">
        <w:rPr>
          <w:bCs/>
          <w:spacing w:val="-6"/>
          <w:sz w:val="28"/>
          <w:szCs w:val="28"/>
        </w:rPr>
        <w:t>робация</w:t>
      </w:r>
      <w:proofErr w:type="spellEnd"/>
      <w:r w:rsidR="00951930" w:rsidRPr="00D22C23">
        <w:rPr>
          <w:spacing w:val="-6"/>
          <w:sz w:val="28"/>
          <w:szCs w:val="28"/>
        </w:rPr>
        <w:t xml:space="preserve">” на </w:t>
      </w:r>
      <w:r w:rsidR="00CC7ED7">
        <w:rPr>
          <w:spacing w:val="-6"/>
          <w:sz w:val="28"/>
          <w:szCs w:val="28"/>
        </w:rPr>
        <w:t xml:space="preserve">11 </w:t>
      </w:r>
      <w:r w:rsidR="00951930" w:rsidRPr="00D22C23">
        <w:rPr>
          <w:spacing w:val="-6"/>
          <w:sz w:val="28"/>
          <w:szCs w:val="28"/>
        </w:rPr>
        <w:t>лица</w:t>
      </w:r>
      <w:r w:rsidR="00CC7ED7">
        <w:rPr>
          <w:spacing w:val="-6"/>
          <w:sz w:val="28"/>
          <w:szCs w:val="28"/>
        </w:rPr>
        <w:t>.</w:t>
      </w:r>
      <w:r w:rsidR="00951930" w:rsidRPr="00D22C23">
        <w:rPr>
          <w:spacing w:val="-6"/>
          <w:sz w:val="28"/>
          <w:szCs w:val="28"/>
        </w:rPr>
        <w:t xml:space="preserve"> </w:t>
      </w:r>
    </w:p>
    <w:p w:rsidR="00CC7ED7" w:rsidRPr="00D22C23" w:rsidRDefault="00CC7ED7" w:rsidP="00B93557">
      <w:pPr>
        <w:shd w:val="clear" w:color="auto" w:fill="FFFFFF"/>
        <w:ind w:right="-9" w:firstLine="540"/>
        <w:jc w:val="both"/>
        <w:rPr>
          <w:spacing w:val="-6"/>
          <w:sz w:val="28"/>
          <w:szCs w:val="28"/>
        </w:rPr>
      </w:pPr>
    </w:p>
    <w:p w:rsidR="00B93557" w:rsidRPr="003504EA" w:rsidRDefault="00B93557" w:rsidP="00B93557">
      <w:pPr>
        <w:ind w:right="-9"/>
        <w:jc w:val="both"/>
        <w:rPr>
          <w:sz w:val="28"/>
          <w:szCs w:val="28"/>
        </w:rPr>
      </w:pPr>
      <w:r w:rsidRPr="00D22C23">
        <w:rPr>
          <w:sz w:val="28"/>
          <w:szCs w:val="28"/>
        </w:rPr>
        <w:t xml:space="preserve"> </w:t>
      </w:r>
      <w:r w:rsidRPr="003504EA">
        <w:rPr>
          <w:sz w:val="28"/>
          <w:szCs w:val="28"/>
        </w:rPr>
        <w:tab/>
      </w:r>
      <w:r w:rsidRPr="001D5FCF">
        <w:rPr>
          <w:sz w:val="28"/>
          <w:szCs w:val="28"/>
        </w:rPr>
        <w:t>През 20</w:t>
      </w:r>
      <w:r w:rsidR="00D22C23" w:rsidRPr="001D5FCF">
        <w:rPr>
          <w:sz w:val="28"/>
          <w:szCs w:val="28"/>
        </w:rPr>
        <w:t>2</w:t>
      </w:r>
      <w:r w:rsidR="00CC7ED7" w:rsidRPr="001D5FCF">
        <w:rPr>
          <w:sz w:val="28"/>
          <w:szCs w:val="28"/>
        </w:rPr>
        <w:t>1</w:t>
      </w:r>
      <w:r w:rsidRPr="001D5FCF">
        <w:rPr>
          <w:sz w:val="28"/>
          <w:szCs w:val="28"/>
        </w:rPr>
        <w:t xml:space="preserve"> година са издадени изпълнителни листове за сумата от </w:t>
      </w:r>
      <w:r w:rsidR="001D5FCF" w:rsidRPr="001D5FCF">
        <w:rPr>
          <w:sz w:val="28"/>
          <w:szCs w:val="28"/>
        </w:rPr>
        <w:t>819 017</w:t>
      </w:r>
      <w:r w:rsidRPr="001D5FCF">
        <w:rPr>
          <w:sz w:val="28"/>
          <w:szCs w:val="28"/>
        </w:rPr>
        <w:t xml:space="preserve"> лева, а общо за </w:t>
      </w:r>
      <w:r w:rsidR="001D5FCF" w:rsidRPr="001D5FCF">
        <w:rPr>
          <w:sz w:val="28"/>
          <w:szCs w:val="28"/>
        </w:rPr>
        <w:t>десетте</w:t>
      </w:r>
      <w:r w:rsidRPr="001D5FCF">
        <w:rPr>
          <w:sz w:val="28"/>
          <w:szCs w:val="28"/>
        </w:rPr>
        <w:t xml:space="preserve"> години функциониране на съда – </w:t>
      </w:r>
      <w:r w:rsidR="001D5FCF" w:rsidRPr="001D5FCF">
        <w:rPr>
          <w:sz w:val="28"/>
          <w:szCs w:val="28"/>
        </w:rPr>
        <w:t>8 598</w:t>
      </w:r>
      <w:r w:rsidR="003504EA" w:rsidRPr="001D5FCF">
        <w:rPr>
          <w:sz w:val="28"/>
          <w:szCs w:val="28"/>
        </w:rPr>
        <w:t xml:space="preserve"> 5</w:t>
      </w:r>
      <w:r w:rsidR="001D5FCF" w:rsidRPr="001D5FCF">
        <w:rPr>
          <w:sz w:val="28"/>
          <w:szCs w:val="28"/>
        </w:rPr>
        <w:t>62</w:t>
      </w:r>
      <w:r w:rsidRPr="001D5FCF">
        <w:rPr>
          <w:sz w:val="28"/>
          <w:szCs w:val="28"/>
        </w:rPr>
        <w:t xml:space="preserve"> лева.</w:t>
      </w:r>
    </w:p>
    <w:p w:rsidR="00B93557" w:rsidRPr="00D22C23" w:rsidRDefault="00B93557" w:rsidP="00B93557">
      <w:pPr>
        <w:ind w:right="-9" w:firstLine="180"/>
        <w:jc w:val="both"/>
        <w:rPr>
          <w:bCs/>
          <w:sz w:val="28"/>
          <w:szCs w:val="28"/>
        </w:rPr>
      </w:pPr>
      <w:r w:rsidRPr="00D22C23">
        <w:rPr>
          <w:bCs/>
          <w:sz w:val="28"/>
          <w:szCs w:val="28"/>
        </w:rPr>
        <w:t xml:space="preserve"> </w:t>
      </w:r>
      <w:r w:rsidRPr="00D22C23">
        <w:rPr>
          <w:bCs/>
          <w:sz w:val="28"/>
          <w:szCs w:val="28"/>
        </w:rPr>
        <w:tab/>
      </w:r>
    </w:p>
    <w:p w:rsidR="00B93557" w:rsidRPr="00D22C23" w:rsidRDefault="00B93557" w:rsidP="00AF0EE1">
      <w:pPr>
        <w:ind w:right="-9" w:firstLine="540"/>
        <w:jc w:val="both"/>
        <w:rPr>
          <w:bCs/>
          <w:sz w:val="28"/>
          <w:szCs w:val="28"/>
        </w:rPr>
      </w:pPr>
      <w:r w:rsidRPr="00D22C23">
        <w:rPr>
          <w:bCs/>
          <w:sz w:val="28"/>
          <w:szCs w:val="28"/>
        </w:rPr>
        <w:t xml:space="preserve"> От изготвената статистика е видно, че делата приключват сравнително бързо</w:t>
      </w:r>
      <w:r w:rsidR="007E7A70">
        <w:rPr>
          <w:bCs/>
          <w:sz w:val="28"/>
          <w:szCs w:val="28"/>
        </w:rPr>
        <w:t>-</w:t>
      </w:r>
      <w:r w:rsidR="00383A54" w:rsidRPr="00D22C23">
        <w:rPr>
          <w:bCs/>
          <w:sz w:val="28"/>
          <w:szCs w:val="28"/>
        </w:rPr>
        <w:t xml:space="preserve"> </w:t>
      </w:r>
      <w:r w:rsidR="007E7A70">
        <w:rPr>
          <w:bCs/>
          <w:sz w:val="28"/>
          <w:szCs w:val="28"/>
        </w:rPr>
        <w:t>9</w:t>
      </w:r>
      <w:r w:rsidR="00CC7ED7">
        <w:rPr>
          <w:bCs/>
          <w:sz w:val="28"/>
          <w:szCs w:val="28"/>
        </w:rPr>
        <w:t>8</w:t>
      </w:r>
      <w:r w:rsidR="007E7A70">
        <w:rPr>
          <w:bCs/>
          <w:sz w:val="28"/>
          <w:szCs w:val="28"/>
        </w:rPr>
        <w:t xml:space="preserve">%  </w:t>
      </w:r>
      <w:r w:rsidRPr="00D22C23">
        <w:rPr>
          <w:bCs/>
          <w:sz w:val="28"/>
          <w:szCs w:val="28"/>
        </w:rPr>
        <w:t xml:space="preserve">до 3 месеца, като изключение са НОХ делата. При тях процентът на приключилите до 3 месеца е </w:t>
      </w:r>
      <w:r w:rsidR="00CC7ED7">
        <w:rPr>
          <w:bCs/>
          <w:sz w:val="28"/>
          <w:szCs w:val="28"/>
        </w:rPr>
        <w:t>53</w:t>
      </w:r>
      <w:r w:rsidRPr="00D22C23">
        <w:rPr>
          <w:bCs/>
          <w:sz w:val="28"/>
          <w:szCs w:val="28"/>
        </w:rPr>
        <w:t xml:space="preserve"> %. </w:t>
      </w:r>
    </w:p>
    <w:p w:rsidR="00B93557" w:rsidRPr="00D22C23" w:rsidRDefault="00B93557" w:rsidP="00B93557">
      <w:pPr>
        <w:ind w:right="-9" w:firstLine="540"/>
        <w:jc w:val="both"/>
        <w:rPr>
          <w:bCs/>
          <w:sz w:val="28"/>
          <w:szCs w:val="28"/>
        </w:rPr>
      </w:pPr>
      <w:r w:rsidRPr="00D22C23">
        <w:rPr>
          <w:bCs/>
          <w:sz w:val="28"/>
          <w:szCs w:val="28"/>
        </w:rPr>
        <w:t>Съгласно чл.29, ал.8 ЗСРС, отчетният доклад за дейността на съда през годината представя и</w:t>
      </w:r>
      <w:r w:rsidRPr="00D22C23">
        <w:rPr>
          <w:bCs/>
          <w:sz w:val="28"/>
          <w:szCs w:val="28"/>
          <w:lang w:val="ru-RU"/>
        </w:rPr>
        <w:t xml:space="preserve"> </w:t>
      </w:r>
      <w:r w:rsidRPr="00D22C23">
        <w:rPr>
          <w:bCs/>
          <w:sz w:val="28"/>
          <w:szCs w:val="28"/>
        </w:rPr>
        <w:t xml:space="preserve">данни относно броя на дадените разрешения и изготвените ВДС. </w:t>
      </w:r>
    </w:p>
    <w:p w:rsidR="00B93557" w:rsidRPr="00D22C23" w:rsidRDefault="00B93557" w:rsidP="00B93557">
      <w:pPr>
        <w:ind w:right="-9" w:firstLine="540"/>
        <w:jc w:val="both"/>
        <w:rPr>
          <w:bCs/>
          <w:sz w:val="28"/>
          <w:szCs w:val="28"/>
        </w:rPr>
      </w:pPr>
      <w:r w:rsidRPr="00D22C23">
        <w:rPr>
          <w:bCs/>
          <w:sz w:val="28"/>
          <w:szCs w:val="28"/>
        </w:rPr>
        <w:t>През 20</w:t>
      </w:r>
      <w:r w:rsidR="00D22C23">
        <w:rPr>
          <w:bCs/>
          <w:sz w:val="28"/>
          <w:szCs w:val="28"/>
        </w:rPr>
        <w:t>2</w:t>
      </w:r>
      <w:r w:rsidR="00CC7ED7">
        <w:rPr>
          <w:bCs/>
          <w:sz w:val="28"/>
          <w:szCs w:val="28"/>
        </w:rPr>
        <w:t>1</w:t>
      </w:r>
      <w:r w:rsidRPr="00D22C23">
        <w:rPr>
          <w:bCs/>
          <w:sz w:val="28"/>
          <w:szCs w:val="28"/>
        </w:rPr>
        <w:t xml:space="preserve"> г. са издадени </w:t>
      </w:r>
      <w:r w:rsidR="00D22C23">
        <w:rPr>
          <w:bCs/>
          <w:sz w:val="28"/>
          <w:szCs w:val="28"/>
        </w:rPr>
        <w:t>2</w:t>
      </w:r>
      <w:r w:rsidR="00CC7ED7">
        <w:rPr>
          <w:bCs/>
          <w:sz w:val="28"/>
          <w:szCs w:val="28"/>
        </w:rPr>
        <w:t>002</w:t>
      </w:r>
      <w:r w:rsidRPr="00D22C23">
        <w:rPr>
          <w:bCs/>
          <w:sz w:val="28"/>
          <w:szCs w:val="28"/>
        </w:rPr>
        <w:t xml:space="preserve"> броя разрешения по ЗСРС /</w:t>
      </w:r>
      <w:r w:rsidR="00CC7ED7">
        <w:rPr>
          <w:bCs/>
          <w:sz w:val="28"/>
          <w:szCs w:val="28"/>
        </w:rPr>
        <w:t>2798</w:t>
      </w:r>
      <w:r w:rsidRPr="00D22C23">
        <w:rPr>
          <w:bCs/>
          <w:sz w:val="28"/>
          <w:szCs w:val="28"/>
        </w:rPr>
        <w:t xml:space="preserve"> броя за 20</w:t>
      </w:r>
      <w:r w:rsidR="00CC7ED7">
        <w:rPr>
          <w:bCs/>
          <w:sz w:val="28"/>
          <w:szCs w:val="28"/>
        </w:rPr>
        <w:t>20</w:t>
      </w:r>
      <w:r w:rsidRPr="00D22C23">
        <w:rPr>
          <w:bCs/>
          <w:sz w:val="28"/>
          <w:szCs w:val="28"/>
        </w:rPr>
        <w:t xml:space="preserve"> год./ и са постановени </w:t>
      </w:r>
      <w:r w:rsidR="00CC7ED7">
        <w:rPr>
          <w:bCs/>
          <w:sz w:val="28"/>
          <w:szCs w:val="28"/>
        </w:rPr>
        <w:t>325</w:t>
      </w:r>
      <w:r w:rsidRPr="00D22C23">
        <w:rPr>
          <w:bCs/>
          <w:sz w:val="28"/>
          <w:szCs w:val="28"/>
        </w:rPr>
        <w:t xml:space="preserve"> броя откази /</w:t>
      </w:r>
      <w:r w:rsidR="00CC7ED7">
        <w:rPr>
          <w:bCs/>
          <w:sz w:val="28"/>
          <w:szCs w:val="28"/>
        </w:rPr>
        <w:t>194</w:t>
      </w:r>
      <w:r w:rsidRPr="00D22C23">
        <w:rPr>
          <w:bCs/>
          <w:sz w:val="28"/>
          <w:szCs w:val="28"/>
        </w:rPr>
        <w:t> броя за 20</w:t>
      </w:r>
      <w:r w:rsidR="00CC7ED7">
        <w:rPr>
          <w:bCs/>
          <w:sz w:val="28"/>
          <w:szCs w:val="28"/>
        </w:rPr>
        <w:t>20</w:t>
      </w:r>
      <w:r w:rsidRPr="00D22C23">
        <w:rPr>
          <w:bCs/>
          <w:sz w:val="28"/>
          <w:szCs w:val="28"/>
        </w:rPr>
        <w:t xml:space="preserve"> год./. </w:t>
      </w:r>
    </w:p>
    <w:p w:rsidR="00B93557" w:rsidRDefault="00B93557" w:rsidP="00B93557">
      <w:pPr>
        <w:ind w:right="-9" w:firstLine="540"/>
        <w:jc w:val="both"/>
        <w:rPr>
          <w:bCs/>
          <w:sz w:val="28"/>
          <w:szCs w:val="28"/>
        </w:rPr>
      </w:pPr>
      <w:r w:rsidRPr="00D22C23">
        <w:rPr>
          <w:bCs/>
          <w:sz w:val="28"/>
          <w:szCs w:val="28"/>
        </w:rPr>
        <w:t>През 20</w:t>
      </w:r>
      <w:r w:rsidR="003504EA">
        <w:rPr>
          <w:bCs/>
          <w:sz w:val="28"/>
          <w:szCs w:val="28"/>
        </w:rPr>
        <w:t>2</w:t>
      </w:r>
      <w:r w:rsidR="00CC7ED7">
        <w:rPr>
          <w:bCs/>
          <w:sz w:val="28"/>
          <w:szCs w:val="28"/>
        </w:rPr>
        <w:t>1</w:t>
      </w:r>
      <w:r w:rsidRPr="00D22C23">
        <w:rPr>
          <w:bCs/>
          <w:sz w:val="28"/>
          <w:szCs w:val="28"/>
        </w:rPr>
        <w:t xml:space="preserve"> г. са предадени в съда </w:t>
      </w:r>
      <w:r w:rsidR="00CC7ED7">
        <w:rPr>
          <w:bCs/>
          <w:sz w:val="28"/>
          <w:szCs w:val="28"/>
        </w:rPr>
        <w:t>612</w:t>
      </w:r>
      <w:r w:rsidRPr="00D22C23">
        <w:rPr>
          <w:bCs/>
          <w:sz w:val="28"/>
          <w:szCs w:val="28"/>
        </w:rPr>
        <w:t xml:space="preserve"> броя </w:t>
      </w:r>
      <w:r w:rsidRPr="00D22C23">
        <w:rPr>
          <w:bCs/>
          <w:sz w:val="28"/>
          <w:szCs w:val="28"/>
          <w:lang w:val="ru-RU"/>
        </w:rPr>
        <w:t xml:space="preserve"> </w:t>
      </w:r>
      <w:r w:rsidRPr="00D22C23">
        <w:rPr>
          <w:bCs/>
          <w:sz w:val="28"/>
          <w:szCs w:val="28"/>
        </w:rPr>
        <w:t xml:space="preserve">веществени </w:t>
      </w:r>
      <w:proofErr w:type="spellStart"/>
      <w:r w:rsidRPr="00D22C23">
        <w:rPr>
          <w:bCs/>
          <w:sz w:val="28"/>
          <w:szCs w:val="28"/>
        </w:rPr>
        <w:t>доказателствени</w:t>
      </w:r>
      <w:proofErr w:type="spellEnd"/>
      <w:r w:rsidRPr="00D22C23">
        <w:rPr>
          <w:bCs/>
          <w:sz w:val="28"/>
          <w:szCs w:val="28"/>
        </w:rPr>
        <w:t xml:space="preserve"> средства /за сравнение </w:t>
      </w:r>
      <w:r w:rsidR="003504EA">
        <w:rPr>
          <w:bCs/>
          <w:sz w:val="28"/>
          <w:szCs w:val="28"/>
        </w:rPr>
        <w:t>7</w:t>
      </w:r>
      <w:r w:rsidR="00CC7ED7">
        <w:rPr>
          <w:bCs/>
          <w:sz w:val="28"/>
          <w:szCs w:val="28"/>
        </w:rPr>
        <w:t>80</w:t>
      </w:r>
      <w:r w:rsidRPr="00D22C23">
        <w:rPr>
          <w:bCs/>
          <w:sz w:val="28"/>
          <w:szCs w:val="28"/>
        </w:rPr>
        <w:t xml:space="preserve"> броя през 20</w:t>
      </w:r>
      <w:r w:rsidR="00CC7ED7">
        <w:rPr>
          <w:bCs/>
          <w:sz w:val="28"/>
          <w:szCs w:val="28"/>
        </w:rPr>
        <w:t>20</w:t>
      </w:r>
      <w:r w:rsidRPr="00D22C23">
        <w:rPr>
          <w:bCs/>
          <w:sz w:val="28"/>
          <w:szCs w:val="28"/>
        </w:rPr>
        <w:t xml:space="preserve"> година/.</w:t>
      </w:r>
      <w:r>
        <w:rPr>
          <w:bCs/>
          <w:sz w:val="28"/>
          <w:szCs w:val="28"/>
        </w:rPr>
        <w:t xml:space="preserve"> </w:t>
      </w:r>
    </w:p>
    <w:p w:rsidR="00AD396D" w:rsidRDefault="00AD396D" w:rsidP="00B93557">
      <w:pPr>
        <w:ind w:right="-9" w:firstLine="540"/>
        <w:jc w:val="both"/>
        <w:rPr>
          <w:bCs/>
          <w:sz w:val="28"/>
          <w:szCs w:val="28"/>
        </w:rPr>
      </w:pPr>
    </w:p>
    <w:p w:rsidR="00DC7131" w:rsidRDefault="00AD396D" w:rsidP="00220427">
      <w:pPr>
        <w:ind w:firstLine="708"/>
        <w:jc w:val="both"/>
        <w:rPr>
          <w:sz w:val="28"/>
          <w:szCs w:val="28"/>
        </w:rPr>
      </w:pPr>
      <w:r>
        <w:rPr>
          <w:sz w:val="28"/>
          <w:szCs w:val="28"/>
        </w:rPr>
        <w:t>В обобщение и за онагледяване на цялостната д</w:t>
      </w:r>
      <w:r w:rsidR="00220427">
        <w:rPr>
          <w:sz w:val="28"/>
          <w:szCs w:val="28"/>
        </w:rPr>
        <w:t>ейност на съда като статистически данни през годината</w:t>
      </w:r>
      <w:r w:rsidR="0093262E">
        <w:rPr>
          <w:sz w:val="28"/>
          <w:szCs w:val="28"/>
        </w:rPr>
        <w:t>:</w:t>
      </w:r>
      <w:r w:rsidR="00220427">
        <w:rPr>
          <w:sz w:val="28"/>
          <w:szCs w:val="28"/>
        </w:rPr>
        <w:t xml:space="preserve"> броят на </w:t>
      </w:r>
      <w:r>
        <w:rPr>
          <w:sz w:val="28"/>
          <w:szCs w:val="28"/>
        </w:rPr>
        <w:t>подсъдимите лица</w:t>
      </w:r>
      <w:r w:rsidR="00F14AD0">
        <w:rPr>
          <w:sz w:val="28"/>
          <w:szCs w:val="28"/>
        </w:rPr>
        <w:t xml:space="preserve"> по </w:t>
      </w:r>
      <w:r w:rsidR="00837FAF">
        <w:rPr>
          <w:sz w:val="28"/>
          <w:szCs w:val="28"/>
        </w:rPr>
        <w:t>постъпилите за разглеждане</w:t>
      </w:r>
      <w:r w:rsidR="00F14AD0">
        <w:rPr>
          <w:sz w:val="28"/>
          <w:szCs w:val="28"/>
        </w:rPr>
        <w:t xml:space="preserve"> от съда дела</w:t>
      </w:r>
      <w:r w:rsidR="00220427">
        <w:rPr>
          <w:sz w:val="28"/>
          <w:szCs w:val="28"/>
        </w:rPr>
        <w:t xml:space="preserve"> </w:t>
      </w:r>
      <w:r>
        <w:rPr>
          <w:sz w:val="28"/>
          <w:szCs w:val="28"/>
        </w:rPr>
        <w:t>е</w:t>
      </w:r>
      <w:r w:rsidRPr="005F28C7">
        <w:rPr>
          <w:sz w:val="28"/>
          <w:szCs w:val="28"/>
        </w:rPr>
        <w:t xml:space="preserve"> </w:t>
      </w:r>
      <w:r w:rsidR="00CC7ED7">
        <w:rPr>
          <w:sz w:val="28"/>
          <w:szCs w:val="28"/>
        </w:rPr>
        <w:t>683</w:t>
      </w:r>
      <w:r>
        <w:rPr>
          <w:sz w:val="28"/>
          <w:szCs w:val="28"/>
        </w:rPr>
        <w:t xml:space="preserve">, броят на обвиненията е </w:t>
      </w:r>
      <w:r w:rsidR="00CC7ED7">
        <w:rPr>
          <w:sz w:val="28"/>
          <w:szCs w:val="28"/>
        </w:rPr>
        <w:t>1373</w:t>
      </w:r>
      <w:r w:rsidRPr="005F28C7">
        <w:rPr>
          <w:sz w:val="28"/>
          <w:szCs w:val="28"/>
        </w:rPr>
        <w:t xml:space="preserve"> /</w:t>
      </w:r>
      <w:r w:rsidRPr="005F28C7">
        <w:rPr>
          <w:i/>
          <w:sz w:val="28"/>
          <w:szCs w:val="28"/>
        </w:rPr>
        <w:t>случаите на обвинение при условията на продължавано престъпление, което се квалифицира като едно престъпление, независимо че съдържа множество деяния, са отчетени в справката като 1 обвинение</w:t>
      </w:r>
      <w:r w:rsidRPr="005F28C7">
        <w:rPr>
          <w:sz w:val="28"/>
          <w:szCs w:val="28"/>
        </w:rPr>
        <w:t xml:space="preserve">/, броят на свидетелите е </w:t>
      </w:r>
      <w:r w:rsidR="00CC7ED7">
        <w:rPr>
          <w:sz w:val="28"/>
          <w:szCs w:val="28"/>
        </w:rPr>
        <w:t>4126</w:t>
      </w:r>
      <w:r w:rsidRPr="005F28C7">
        <w:rPr>
          <w:sz w:val="28"/>
          <w:szCs w:val="28"/>
        </w:rPr>
        <w:t xml:space="preserve">, броят на вещите лица е </w:t>
      </w:r>
      <w:r w:rsidR="00CC7ED7">
        <w:rPr>
          <w:sz w:val="28"/>
          <w:szCs w:val="28"/>
        </w:rPr>
        <w:t>1007</w:t>
      </w:r>
      <w:r w:rsidR="00A16A57">
        <w:rPr>
          <w:sz w:val="28"/>
          <w:szCs w:val="28"/>
        </w:rPr>
        <w:t>.</w:t>
      </w:r>
      <w:r w:rsidR="00837FAF">
        <w:rPr>
          <w:sz w:val="28"/>
          <w:szCs w:val="28"/>
        </w:rPr>
        <w:t xml:space="preserve"> В цялост, броят на всички проведени заседания по НОХ дела е 1769, броят подсъдими по в</w:t>
      </w:r>
      <w:r w:rsidR="00DB32C5">
        <w:rPr>
          <w:sz w:val="28"/>
          <w:szCs w:val="28"/>
        </w:rPr>
        <w:t>сички НОХ дела 1827, броят обвинения- 4544, броят свидетели 12 683, броят вещи лица-2 595 и броят страни-66.</w:t>
      </w:r>
    </w:p>
    <w:p w:rsidR="004C5DF6" w:rsidRDefault="004C5DF6" w:rsidP="00AD396D">
      <w:pPr>
        <w:ind w:firstLine="708"/>
        <w:jc w:val="both"/>
        <w:rPr>
          <w:sz w:val="28"/>
          <w:szCs w:val="28"/>
        </w:rPr>
      </w:pPr>
    </w:p>
    <w:p w:rsidR="00BF615C" w:rsidRPr="00E15271" w:rsidRDefault="00E15271" w:rsidP="00BF615C">
      <w:pPr>
        <w:ind w:firstLine="720"/>
        <w:jc w:val="both"/>
        <w:rPr>
          <w:color w:val="000000" w:themeColor="text1"/>
          <w:sz w:val="28"/>
          <w:szCs w:val="28"/>
        </w:rPr>
      </w:pPr>
      <w:r>
        <w:rPr>
          <w:rFonts w:eastAsia="Calibri"/>
          <w:sz w:val="28"/>
          <w:szCs w:val="28"/>
          <w:lang w:eastAsia="en-US"/>
        </w:rPr>
        <w:t>И през 2021г. п</w:t>
      </w:r>
      <w:r w:rsidR="00B72742" w:rsidRPr="00E15271">
        <w:rPr>
          <w:rFonts w:eastAsia="Calibri"/>
          <w:sz w:val="28"/>
          <w:szCs w:val="28"/>
          <w:lang w:eastAsia="en-US"/>
        </w:rPr>
        <w:t>редставители на  съда участват в две работни групи  към Съдийска колегия на ВСС.</w:t>
      </w:r>
      <w:r w:rsidR="00974D5D" w:rsidRPr="00E15271">
        <w:rPr>
          <w:sz w:val="28"/>
          <w:szCs w:val="28"/>
        </w:rPr>
        <w:t xml:space="preserve"> </w:t>
      </w:r>
      <w:r w:rsidR="00272B65" w:rsidRPr="00E15271">
        <w:rPr>
          <w:sz w:val="28"/>
          <w:szCs w:val="28"/>
        </w:rPr>
        <w:t xml:space="preserve">С решение на комисия „Съдебна карта, натовареност и съдебна статистика“ към СК на ВСС по протокол  № 7/27.05.2020 г., т.7.2 съдия Мариета Райкова е  включена  в  работна група за наказателни дела към КСКНСС относно допълване кодовете и определяне на коефициенти за тежест за целите на отчитане в модула за натовареност в </w:t>
      </w:r>
      <w:r w:rsidR="00272B65" w:rsidRPr="00E15271">
        <w:rPr>
          <w:sz w:val="28"/>
          <w:szCs w:val="28"/>
        </w:rPr>
        <w:lastRenderedPageBreak/>
        <w:t>ЕИСС.</w:t>
      </w:r>
      <w:r w:rsidR="00BF615C" w:rsidRPr="00E15271">
        <w:rPr>
          <w:sz w:val="28"/>
          <w:szCs w:val="28"/>
        </w:rPr>
        <w:t xml:space="preserve"> Съдия Пенка Велинова участва в подгрупата за Окръжните съдилища към работната група на ВСС във връзка с  изготвяните предложения за всички необходими промени в ЕИСС за доработка на изпълнителя по договор № 495/16.01.2019 г.</w:t>
      </w:r>
      <w:r w:rsidR="00BF615C" w:rsidRPr="00E15271">
        <w:rPr>
          <w:sz w:val="28"/>
          <w:szCs w:val="28"/>
        </w:rPr>
        <w:tab/>
      </w:r>
    </w:p>
    <w:p w:rsidR="00156BC9" w:rsidRPr="00CC7ED7" w:rsidRDefault="00156BC9" w:rsidP="00156BC9">
      <w:pPr>
        <w:jc w:val="both"/>
        <w:rPr>
          <w:sz w:val="28"/>
          <w:szCs w:val="28"/>
          <w:highlight w:val="yellow"/>
        </w:rPr>
      </w:pPr>
    </w:p>
    <w:p w:rsidR="00A61890" w:rsidRDefault="00A61890" w:rsidP="00EB1D97">
      <w:pPr>
        <w:ind w:firstLine="567"/>
        <w:jc w:val="both"/>
        <w:rPr>
          <w:bCs/>
          <w:sz w:val="28"/>
          <w:szCs w:val="28"/>
        </w:rPr>
      </w:pPr>
      <w:r>
        <w:rPr>
          <w:bCs/>
          <w:sz w:val="28"/>
          <w:szCs w:val="28"/>
        </w:rPr>
        <w:t>През 2021</w:t>
      </w:r>
      <w:r w:rsidR="0013387B" w:rsidRPr="00E15271">
        <w:rPr>
          <w:bCs/>
          <w:sz w:val="28"/>
          <w:szCs w:val="28"/>
        </w:rPr>
        <w:t>г. по иниц</w:t>
      </w:r>
      <w:r w:rsidR="008A76BE">
        <w:rPr>
          <w:bCs/>
          <w:sz w:val="28"/>
          <w:szCs w:val="28"/>
        </w:rPr>
        <w:t>иирани от Специализирания</w:t>
      </w:r>
      <w:r w:rsidR="0013387B" w:rsidRPr="00E15271">
        <w:rPr>
          <w:bCs/>
          <w:sz w:val="28"/>
          <w:szCs w:val="28"/>
        </w:rPr>
        <w:t xml:space="preserve"> наказателен съд </w:t>
      </w:r>
      <w:proofErr w:type="spellStart"/>
      <w:r w:rsidR="0013387B" w:rsidRPr="00E15271">
        <w:rPr>
          <w:bCs/>
          <w:sz w:val="28"/>
          <w:szCs w:val="28"/>
        </w:rPr>
        <w:t>преюдициални</w:t>
      </w:r>
      <w:proofErr w:type="spellEnd"/>
      <w:r w:rsidR="0013387B" w:rsidRPr="00E15271">
        <w:rPr>
          <w:bCs/>
          <w:sz w:val="28"/>
          <w:szCs w:val="28"/>
        </w:rPr>
        <w:t xml:space="preserve"> запитвания</w:t>
      </w:r>
      <w:r w:rsidR="00F14AD0" w:rsidRPr="00E15271">
        <w:rPr>
          <w:bCs/>
          <w:sz w:val="28"/>
          <w:szCs w:val="28"/>
        </w:rPr>
        <w:t xml:space="preserve"> /</w:t>
      </w:r>
      <w:r w:rsidR="00AB5685" w:rsidRPr="00E15271">
        <w:rPr>
          <w:bCs/>
          <w:sz w:val="28"/>
          <w:szCs w:val="28"/>
        </w:rPr>
        <w:t>по дела със съдия-докладчик Иво Хинов/</w:t>
      </w:r>
      <w:r w:rsidR="00280035" w:rsidRPr="00E15271">
        <w:rPr>
          <w:bCs/>
          <w:sz w:val="28"/>
          <w:szCs w:val="28"/>
        </w:rPr>
        <w:t xml:space="preserve"> са постановени две решения на </w:t>
      </w:r>
      <w:r w:rsidR="00E02249" w:rsidRPr="00E15271">
        <w:rPr>
          <w:bCs/>
          <w:sz w:val="28"/>
          <w:szCs w:val="28"/>
        </w:rPr>
        <w:t xml:space="preserve"> Съда на Европейския съюз. </w:t>
      </w:r>
      <w:r>
        <w:rPr>
          <w:bCs/>
          <w:sz w:val="28"/>
          <w:szCs w:val="28"/>
        </w:rPr>
        <w:t>С решение от 21.10.2021г</w:t>
      </w:r>
      <w:r w:rsidR="006B6044" w:rsidRPr="00E15271">
        <w:rPr>
          <w:bCs/>
          <w:sz w:val="28"/>
          <w:szCs w:val="28"/>
        </w:rPr>
        <w:t>. по дело</w:t>
      </w:r>
      <w:r>
        <w:rPr>
          <w:bCs/>
          <w:sz w:val="28"/>
          <w:szCs w:val="28"/>
        </w:rPr>
        <w:t xml:space="preserve"> С-282</w:t>
      </w:r>
      <w:r w:rsidR="001C298A" w:rsidRPr="00E15271">
        <w:rPr>
          <w:bCs/>
          <w:sz w:val="28"/>
          <w:szCs w:val="28"/>
        </w:rPr>
        <w:t>/20</w:t>
      </w:r>
      <w:r>
        <w:rPr>
          <w:bCs/>
          <w:sz w:val="28"/>
          <w:szCs w:val="28"/>
        </w:rPr>
        <w:t>20</w:t>
      </w:r>
      <w:r w:rsidR="00AB5685" w:rsidRPr="00E15271">
        <w:rPr>
          <w:bCs/>
          <w:sz w:val="28"/>
          <w:szCs w:val="28"/>
        </w:rPr>
        <w:t>г. съдът е постановил решение</w:t>
      </w:r>
      <w:r w:rsidR="001C298A" w:rsidRPr="00E15271">
        <w:rPr>
          <w:bCs/>
          <w:sz w:val="28"/>
          <w:szCs w:val="28"/>
        </w:rPr>
        <w:t xml:space="preserve">, че </w:t>
      </w:r>
      <w:r>
        <w:rPr>
          <w:bCs/>
          <w:sz w:val="28"/>
          <w:szCs w:val="28"/>
        </w:rPr>
        <w:t>член 6, параграф 3 от Директива 2012/13/ЕС на ЕП и на Съвета  от 22.05.2012г. относно правото на информация в наказателното производство и чл.47 от Хартата на основните права на Европейския съюз трябва да се тълкуват в смисъл, че не допускат национално законодателство, което не предвижда процесуален ред за отстраняване, след разпоредителното заседание по наказателното дело, на неяснота и непълнота, които опорочават съдържанието на обвинителния акт и нарушават правото на обвиняемия да му бъде предоставена подробна информация относно обвинението.</w:t>
      </w:r>
      <w:r w:rsidRPr="00A61890">
        <w:rPr>
          <w:bCs/>
          <w:sz w:val="28"/>
          <w:szCs w:val="28"/>
        </w:rPr>
        <w:t xml:space="preserve"> </w:t>
      </w:r>
      <w:r>
        <w:rPr>
          <w:bCs/>
          <w:sz w:val="28"/>
          <w:szCs w:val="28"/>
        </w:rPr>
        <w:t xml:space="preserve">Член 6, параграф 3 от Директива 2012/13/ЕС  и чл.47 от Хартата на основните права на Европейския съюз трябва да се тълкуват в смисъл, че запитващата юрисдикция е длъжна, доколкото е възможно, да направи </w:t>
      </w:r>
      <w:proofErr w:type="spellStart"/>
      <w:r>
        <w:rPr>
          <w:bCs/>
          <w:sz w:val="28"/>
          <w:szCs w:val="28"/>
        </w:rPr>
        <w:t>съотвестващо</w:t>
      </w:r>
      <w:proofErr w:type="spellEnd"/>
      <w:r>
        <w:rPr>
          <w:bCs/>
          <w:sz w:val="28"/>
          <w:szCs w:val="28"/>
        </w:rPr>
        <w:t xml:space="preserve"> тълкуване на националното законодателство относно изменение на обвинението, което тълкуване даде възможност на прокурора в съдебното заседание да отстрани опорочаващата съдържанието  на обвинителния акт</w:t>
      </w:r>
      <w:r w:rsidR="00A94854">
        <w:rPr>
          <w:bCs/>
          <w:sz w:val="28"/>
          <w:szCs w:val="28"/>
        </w:rPr>
        <w:t xml:space="preserve"> непълнота и неяснота по начин, при който правото на защита на обвиняемия е действително и реално защитено. Само ако приеме, че съответстващото тълкуване в този смисъл е невъзможно, запитващата юрисдикция следва да остави без приложение националната разпоредба, която  забранява прекратяване на съдебното производство и връщане на делото на прокурора за съставяне на нов обвинителен акт.</w:t>
      </w:r>
    </w:p>
    <w:p w:rsidR="00A61890" w:rsidRDefault="00A61890" w:rsidP="005779F2">
      <w:pPr>
        <w:jc w:val="both"/>
        <w:rPr>
          <w:bCs/>
          <w:sz w:val="28"/>
          <w:szCs w:val="28"/>
        </w:rPr>
      </w:pPr>
    </w:p>
    <w:p w:rsidR="00702324" w:rsidRPr="00E15271" w:rsidRDefault="00D77F6B" w:rsidP="00EB1D97">
      <w:pPr>
        <w:ind w:firstLine="567"/>
        <w:jc w:val="both"/>
        <w:rPr>
          <w:sz w:val="28"/>
          <w:szCs w:val="28"/>
        </w:rPr>
      </w:pPr>
      <w:r w:rsidRPr="00E15271">
        <w:rPr>
          <w:bCs/>
          <w:sz w:val="28"/>
          <w:szCs w:val="28"/>
        </w:rPr>
        <w:t>С реше</w:t>
      </w:r>
      <w:r w:rsidR="00A94854">
        <w:rPr>
          <w:bCs/>
          <w:sz w:val="28"/>
          <w:szCs w:val="28"/>
        </w:rPr>
        <w:t>ние на Съда на ЕС от  11.</w:t>
      </w:r>
      <w:proofErr w:type="spellStart"/>
      <w:r w:rsidR="00A94854">
        <w:rPr>
          <w:bCs/>
          <w:sz w:val="28"/>
          <w:szCs w:val="28"/>
        </w:rPr>
        <w:t>11</w:t>
      </w:r>
      <w:proofErr w:type="spellEnd"/>
      <w:r w:rsidR="00A94854">
        <w:rPr>
          <w:bCs/>
          <w:sz w:val="28"/>
          <w:szCs w:val="28"/>
        </w:rPr>
        <w:t>.2021</w:t>
      </w:r>
      <w:r w:rsidRPr="00E15271">
        <w:rPr>
          <w:bCs/>
          <w:sz w:val="28"/>
          <w:szCs w:val="28"/>
        </w:rPr>
        <w:t>г. по дело</w:t>
      </w:r>
      <w:r w:rsidR="00A94854">
        <w:rPr>
          <w:sz w:val="28"/>
          <w:szCs w:val="28"/>
        </w:rPr>
        <w:t xml:space="preserve"> C</w:t>
      </w:r>
      <w:r w:rsidR="00A94854">
        <w:rPr>
          <w:sz w:val="28"/>
          <w:szCs w:val="28"/>
        </w:rPr>
        <w:noBreakHyphen/>
        <w:t>852/19</w:t>
      </w:r>
      <w:r w:rsidR="00EB1D97" w:rsidRPr="00E15271">
        <w:rPr>
          <w:sz w:val="28"/>
          <w:szCs w:val="28"/>
        </w:rPr>
        <w:t xml:space="preserve"> </w:t>
      </w:r>
      <w:r w:rsidR="005779F2">
        <w:rPr>
          <w:sz w:val="28"/>
          <w:szCs w:val="28"/>
        </w:rPr>
        <w:t xml:space="preserve"> с</w:t>
      </w:r>
      <w:r w:rsidR="00A94854">
        <w:rPr>
          <w:sz w:val="28"/>
          <w:szCs w:val="28"/>
        </w:rPr>
        <w:t xml:space="preserve">ъдът е решил, че чл.14 от Директива 2014/41/ЕС на ЕП и Съвета от 03.04.2014г. относно Европейската заповед за разследване по </w:t>
      </w:r>
      <w:proofErr w:type="spellStart"/>
      <w:r w:rsidR="00A94854">
        <w:rPr>
          <w:sz w:val="28"/>
          <w:szCs w:val="28"/>
        </w:rPr>
        <w:t>наказателноправни</w:t>
      </w:r>
      <w:proofErr w:type="spellEnd"/>
      <w:r w:rsidR="00A94854">
        <w:rPr>
          <w:sz w:val="28"/>
          <w:szCs w:val="28"/>
        </w:rPr>
        <w:t xml:space="preserve"> въпроси във връзка с чл.24, параграф 7 от Директивата и член 47 от Хартата на основните права на Европейския съюз трябва да се тълкува в смисъл, че не допуска правна уредба на издаваща европейска заповед за разследване на държава членка, която не предвижда никакви правни средства за защита срещу издаването на европейска заповед за разследване за претърсване и изземване и за разпит на свидетел чрез </w:t>
      </w:r>
      <w:proofErr w:type="spellStart"/>
      <w:r w:rsidR="00A94854">
        <w:rPr>
          <w:sz w:val="28"/>
          <w:szCs w:val="28"/>
        </w:rPr>
        <w:t>видеоконферентна</w:t>
      </w:r>
      <w:proofErr w:type="spellEnd"/>
      <w:r w:rsidR="00A94854">
        <w:rPr>
          <w:sz w:val="28"/>
          <w:szCs w:val="28"/>
        </w:rPr>
        <w:t xml:space="preserve"> връзка. Член 6 от Директива 2014/41 във връзка с член 47 от Хартата на основните права на ЕС </w:t>
      </w:r>
      <w:r w:rsidR="00A94854">
        <w:rPr>
          <w:sz w:val="28"/>
          <w:szCs w:val="28"/>
        </w:rPr>
        <w:lastRenderedPageBreak/>
        <w:t xml:space="preserve">и чл.4, параграф 3ДЕС трябва да се тълкува в смисъл, че не допуска компетентния орган на държава членка да издаде европейска заповед за разследване за претърсване и изземване и за разпит на свидетел чрез </w:t>
      </w:r>
      <w:proofErr w:type="spellStart"/>
      <w:r w:rsidR="00A94854">
        <w:rPr>
          <w:sz w:val="28"/>
          <w:szCs w:val="28"/>
        </w:rPr>
        <w:t>видеоконферентна</w:t>
      </w:r>
      <w:proofErr w:type="spellEnd"/>
      <w:r w:rsidR="00A94854">
        <w:rPr>
          <w:sz w:val="28"/>
          <w:szCs w:val="28"/>
        </w:rPr>
        <w:t xml:space="preserve"> връзка, ако правната уредба на тази държава членка не предвижда никакви правни средства за защита срещу  издаването на такава европейска заповед за разследване.</w:t>
      </w:r>
    </w:p>
    <w:p w:rsidR="00F851EC" w:rsidRDefault="00947CB3" w:rsidP="00625705">
      <w:pPr>
        <w:jc w:val="both"/>
        <w:rPr>
          <w:rFonts w:eastAsiaTheme="minorEastAsia"/>
          <w:sz w:val="28"/>
          <w:szCs w:val="28"/>
          <w:lang w:eastAsia="en-US"/>
        </w:rPr>
      </w:pPr>
      <w:r w:rsidRPr="00E15271">
        <w:rPr>
          <w:sz w:val="28"/>
          <w:szCs w:val="28"/>
        </w:rPr>
        <w:tab/>
      </w:r>
      <w:r w:rsidR="00E15271">
        <w:rPr>
          <w:sz w:val="28"/>
          <w:szCs w:val="28"/>
        </w:rPr>
        <w:t xml:space="preserve">И тази година и при </w:t>
      </w:r>
      <w:r w:rsidR="00DE2653" w:rsidRPr="00E15271">
        <w:rPr>
          <w:sz w:val="28"/>
          <w:szCs w:val="28"/>
        </w:rPr>
        <w:t xml:space="preserve"> ограничените въ</w:t>
      </w:r>
      <w:r w:rsidR="007B6EF3" w:rsidRPr="00E15271">
        <w:rPr>
          <w:sz w:val="28"/>
          <w:szCs w:val="28"/>
        </w:rPr>
        <w:t>зможности за лични срещи и дебатиране н</w:t>
      </w:r>
      <w:r w:rsidR="00DE2653" w:rsidRPr="00E15271">
        <w:rPr>
          <w:sz w:val="28"/>
          <w:szCs w:val="28"/>
        </w:rPr>
        <w:t>а профе</w:t>
      </w:r>
      <w:r w:rsidR="0077340A" w:rsidRPr="00E15271">
        <w:rPr>
          <w:sz w:val="28"/>
          <w:szCs w:val="28"/>
        </w:rPr>
        <w:t>сионални п</w:t>
      </w:r>
      <w:r w:rsidR="006450F2" w:rsidRPr="00E15271">
        <w:rPr>
          <w:sz w:val="28"/>
          <w:szCs w:val="28"/>
        </w:rPr>
        <w:t>роблеми, магистрати от съда са взели</w:t>
      </w:r>
      <w:r w:rsidR="0077340A" w:rsidRPr="00E15271">
        <w:rPr>
          <w:sz w:val="28"/>
          <w:szCs w:val="28"/>
        </w:rPr>
        <w:t xml:space="preserve"> участие </w:t>
      </w:r>
      <w:r w:rsidR="007B6EF3" w:rsidRPr="00E15271">
        <w:rPr>
          <w:sz w:val="28"/>
          <w:szCs w:val="28"/>
        </w:rPr>
        <w:t xml:space="preserve"> в </w:t>
      </w:r>
      <w:r w:rsidR="00E15271">
        <w:rPr>
          <w:sz w:val="28"/>
          <w:szCs w:val="28"/>
        </w:rPr>
        <w:t xml:space="preserve">провеждани </w:t>
      </w:r>
      <w:r w:rsidR="0077340A" w:rsidRPr="00E15271">
        <w:rPr>
          <w:sz w:val="28"/>
          <w:szCs w:val="28"/>
        </w:rPr>
        <w:t xml:space="preserve"> семинари</w:t>
      </w:r>
      <w:r w:rsidR="00767454" w:rsidRPr="00E15271">
        <w:rPr>
          <w:sz w:val="28"/>
          <w:szCs w:val="28"/>
        </w:rPr>
        <w:t>,</w:t>
      </w:r>
      <w:r w:rsidR="006450F2" w:rsidRPr="00E15271">
        <w:rPr>
          <w:sz w:val="28"/>
          <w:szCs w:val="28"/>
        </w:rPr>
        <w:t xml:space="preserve"> като</w:t>
      </w:r>
      <w:r w:rsidR="00767454" w:rsidRPr="00E15271">
        <w:rPr>
          <w:sz w:val="28"/>
          <w:szCs w:val="28"/>
        </w:rPr>
        <w:t xml:space="preserve"> </w:t>
      </w:r>
      <w:r w:rsidR="004F5C8D" w:rsidRPr="00E15271">
        <w:rPr>
          <w:rFonts w:eastAsiaTheme="minorEastAsia"/>
          <w:sz w:val="28"/>
          <w:szCs w:val="28"/>
          <w:lang w:eastAsia="en-US"/>
        </w:rPr>
        <w:t>„</w:t>
      </w:r>
      <w:proofErr w:type="spellStart"/>
      <w:r w:rsidR="00F851EC">
        <w:rPr>
          <w:rFonts w:eastAsiaTheme="minorEastAsia"/>
          <w:sz w:val="28"/>
          <w:szCs w:val="28"/>
          <w:lang w:eastAsia="en-US"/>
        </w:rPr>
        <w:t>Антисемизъм</w:t>
      </w:r>
      <w:proofErr w:type="spellEnd"/>
      <w:r w:rsidR="00F851EC">
        <w:rPr>
          <w:rFonts w:eastAsiaTheme="minorEastAsia"/>
          <w:sz w:val="28"/>
          <w:szCs w:val="28"/>
          <w:lang w:eastAsia="en-US"/>
        </w:rPr>
        <w:t xml:space="preserve"> и престъпления против омразата“- Краков, Полша, октомври 2021г.</w:t>
      </w:r>
      <w:r w:rsidR="00F851EC">
        <w:rPr>
          <w:rFonts w:eastAsiaTheme="minorEastAsia"/>
          <w:sz w:val="28"/>
          <w:szCs w:val="28"/>
          <w:lang w:val="en-US" w:eastAsia="en-US"/>
        </w:rPr>
        <w:t>;</w:t>
      </w:r>
      <w:r w:rsidR="00F851EC">
        <w:rPr>
          <w:rFonts w:eastAsiaTheme="minorEastAsia"/>
          <w:sz w:val="28"/>
          <w:szCs w:val="28"/>
          <w:lang w:eastAsia="en-US"/>
        </w:rPr>
        <w:t xml:space="preserve"> „Намаляване </w:t>
      </w:r>
      <w:proofErr w:type="spellStart"/>
      <w:r w:rsidR="00F851EC">
        <w:rPr>
          <w:rFonts w:eastAsiaTheme="minorEastAsia"/>
          <w:sz w:val="28"/>
          <w:szCs w:val="28"/>
          <w:lang w:eastAsia="en-US"/>
        </w:rPr>
        <w:t>радикализацията</w:t>
      </w:r>
      <w:proofErr w:type="spellEnd"/>
      <w:r w:rsidR="00F851EC">
        <w:rPr>
          <w:rFonts w:eastAsiaTheme="minorEastAsia"/>
          <w:sz w:val="28"/>
          <w:szCs w:val="28"/>
          <w:lang w:eastAsia="en-US"/>
        </w:rPr>
        <w:t xml:space="preserve"> в затворите чрез алтернативни форми на лишаване от свобода“, септ.2021,</w:t>
      </w:r>
      <w:r w:rsidR="00F851EC">
        <w:rPr>
          <w:rFonts w:eastAsiaTheme="minorEastAsia"/>
          <w:sz w:val="28"/>
          <w:szCs w:val="28"/>
          <w:lang w:val="en-US" w:eastAsia="en-US"/>
        </w:rPr>
        <w:t>on-line;</w:t>
      </w:r>
      <w:r w:rsidR="00F851EC">
        <w:rPr>
          <w:rFonts w:eastAsiaTheme="minorEastAsia"/>
          <w:sz w:val="28"/>
          <w:szCs w:val="28"/>
          <w:lang w:eastAsia="en-US"/>
        </w:rPr>
        <w:t xml:space="preserve"> „Ефективно прилагане и изпълнение на Хартата на основните права на ЕС на национално ниво“,</w:t>
      </w:r>
      <w:r w:rsidR="00F851EC">
        <w:rPr>
          <w:rFonts w:eastAsiaTheme="minorEastAsia"/>
          <w:sz w:val="28"/>
          <w:szCs w:val="28"/>
          <w:lang w:val="en-US" w:eastAsia="en-US"/>
        </w:rPr>
        <w:t xml:space="preserve"> </w:t>
      </w:r>
      <w:r w:rsidR="00F851EC">
        <w:rPr>
          <w:rFonts w:eastAsiaTheme="minorEastAsia"/>
          <w:sz w:val="28"/>
          <w:szCs w:val="28"/>
          <w:lang w:eastAsia="en-US"/>
        </w:rPr>
        <w:t>14.06-02.07.2021г.,</w:t>
      </w:r>
      <w:proofErr w:type="gramStart"/>
      <w:r w:rsidR="00F851EC">
        <w:rPr>
          <w:rFonts w:eastAsiaTheme="minorEastAsia"/>
          <w:sz w:val="28"/>
          <w:szCs w:val="28"/>
          <w:lang w:val="en-US" w:eastAsia="en-US"/>
        </w:rPr>
        <w:t>on-line</w:t>
      </w:r>
      <w:proofErr w:type="gramEnd"/>
      <w:r w:rsidR="00F851EC">
        <w:rPr>
          <w:rFonts w:eastAsiaTheme="minorEastAsia"/>
          <w:sz w:val="28"/>
          <w:szCs w:val="28"/>
          <w:lang w:val="en-US" w:eastAsia="en-US"/>
        </w:rPr>
        <w:t xml:space="preserve">; </w:t>
      </w:r>
      <w:r w:rsidR="00F851EC">
        <w:rPr>
          <w:rFonts w:eastAsiaTheme="minorEastAsia"/>
          <w:sz w:val="28"/>
          <w:szCs w:val="28"/>
          <w:lang w:eastAsia="en-US"/>
        </w:rPr>
        <w:t xml:space="preserve">„Електронни доказателства, </w:t>
      </w:r>
      <w:proofErr w:type="spellStart"/>
      <w:r w:rsidR="00F851EC">
        <w:rPr>
          <w:rFonts w:eastAsiaTheme="minorEastAsia"/>
          <w:sz w:val="28"/>
          <w:szCs w:val="28"/>
          <w:lang w:eastAsia="en-US"/>
        </w:rPr>
        <w:t>доказателства</w:t>
      </w:r>
      <w:proofErr w:type="spellEnd"/>
      <w:r w:rsidR="00F851EC">
        <w:rPr>
          <w:rFonts w:eastAsiaTheme="minorEastAsia"/>
          <w:sz w:val="28"/>
          <w:szCs w:val="28"/>
          <w:lang w:eastAsia="en-US"/>
        </w:rPr>
        <w:t xml:space="preserve"> в социалните мрежи, </w:t>
      </w:r>
      <w:proofErr w:type="spellStart"/>
      <w:r w:rsidR="00F851EC">
        <w:rPr>
          <w:rFonts w:eastAsiaTheme="minorEastAsia"/>
          <w:sz w:val="28"/>
          <w:szCs w:val="28"/>
          <w:lang w:eastAsia="en-US"/>
        </w:rPr>
        <w:t>криптовалути</w:t>
      </w:r>
      <w:proofErr w:type="spellEnd"/>
      <w:r w:rsidR="00F851EC">
        <w:rPr>
          <w:rFonts w:eastAsiaTheme="minorEastAsia"/>
          <w:sz w:val="28"/>
          <w:szCs w:val="28"/>
          <w:lang w:eastAsia="en-US"/>
        </w:rPr>
        <w:t>“</w:t>
      </w:r>
      <w:r w:rsidR="00F851EC">
        <w:rPr>
          <w:rFonts w:eastAsiaTheme="minorEastAsia"/>
          <w:sz w:val="28"/>
          <w:szCs w:val="28"/>
          <w:lang w:val="en-US" w:eastAsia="en-US"/>
        </w:rPr>
        <w:t xml:space="preserve"> 09</w:t>
      </w:r>
      <w:r w:rsidR="00F851EC">
        <w:rPr>
          <w:rFonts w:eastAsiaTheme="minorEastAsia"/>
          <w:sz w:val="28"/>
          <w:szCs w:val="28"/>
          <w:lang w:eastAsia="en-US"/>
        </w:rPr>
        <w:t>-31.05.2021г.,</w:t>
      </w:r>
      <w:r w:rsidR="00F851EC">
        <w:rPr>
          <w:rFonts w:eastAsiaTheme="minorEastAsia"/>
          <w:sz w:val="28"/>
          <w:szCs w:val="28"/>
          <w:lang w:val="en-US" w:eastAsia="en-US"/>
        </w:rPr>
        <w:t xml:space="preserve"> on-line</w:t>
      </w:r>
      <w:r w:rsidR="00F851EC">
        <w:rPr>
          <w:rFonts w:eastAsiaTheme="minorEastAsia"/>
          <w:sz w:val="28"/>
          <w:szCs w:val="28"/>
          <w:lang w:eastAsia="en-US"/>
        </w:rPr>
        <w:t xml:space="preserve">; </w:t>
      </w:r>
      <w:r w:rsidR="0072455A">
        <w:rPr>
          <w:rFonts w:eastAsiaTheme="minorEastAsia"/>
          <w:sz w:val="28"/>
          <w:szCs w:val="28"/>
          <w:lang w:eastAsia="en-US"/>
        </w:rPr>
        <w:t>„Наказателно право в ЕС“, Дъблин, ноември 2021г.</w:t>
      </w:r>
    </w:p>
    <w:p w:rsidR="00F851EC" w:rsidRDefault="00F851EC" w:rsidP="00625705">
      <w:pPr>
        <w:jc w:val="both"/>
        <w:rPr>
          <w:rFonts w:eastAsiaTheme="minorEastAsia"/>
          <w:sz w:val="28"/>
          <w:szCs w:val="28"/>
          <w:lang w:eastAsia="en-US"/>
        </w:rPr>
      </w:pPr>
      <w:r>
        <w:rPr>
          <w:rFonts w:eastAsiaTheme="minorEastAsia"/>
          <w:sz w:val="28"/>
          <w:szCs w:val="28"/>
          <w:lang w:eastAsia="en-US"/>
        </w:rPr>
        <w:tab/>
      </w:r>
      <w:r w:rsidR="006E60AD" w:rsidRPr="00E15271">
        <w:rPr>
          <w:rFonts w:eastAsiaTheme="minorEastAsia"/>
          <w:sz w:val="28"/>
          <w:szCs w:val="28"/>
          <w:lang w:eastAsia="en-US"/>
        </w:rPr>
        <w:t xml:space="preserve">Съдия Елена Попова е провеждала лекции </w:t>
      </w:r>
      <w:r w:rsidR="002E5C25" w:rsidRPr="00E15271">
        <w:rPr>
          <w:rFonts w:eastAsiaTheme="minorEastAsia"/>
          <w:sz w:val="28"/>
          <w:szCs w:val="28"/>
          <w:lang w:eastAsia="en-US"/>
        </w:rPr>
        <w:t xml:space="preserve">в НИП </w:t>
      </w:r>
      <w:r w:rsidR="004F5C8D" w:rsidRPr="00E15271">
        <w:rPr>
          <w:rFonts w:eastAsiaTheme="minorEastAsia"/>
          <w:sz w:val="28"/>
          <w:szCs w:val="28"/>
          <w:lang w:eastAsia="en-US"/>
        </w:rPr>
        <w:t>на кандидат</w:t>
      </w:r>
      <w:r>
        <w:rPr>
          <w:rFonts w:eastAsiaTheme="minorEastAsia"/>
          <w:sz w:val="28"/>
          <w:szCs w:val="28"/>
          <w:lang w:eastAsia="en-US"/>
        </w:rPr>
        <w:t>ите за младши прокурори и младши следователи</w:t>
      </w:r>
      <w:r w:rsidR="004F5C8D" w:rsidRPr="00E15271">
        <w:rPr>
          <w:rFonts w:eastAsiaTheme="minorEastAsia"/>
          <w:sz w:val="28"/>
          <w:szCs w:val="28"/>
          <w:lang w:eastAsia="en-US"/>
        </w:rPr>
        <w:t xml:space="preserve"> на тема „</w:t>
      </w:r>
      <w:r>
        <w:rPr>
          <w:rFonts w:eastAsiaTheme="minorEastAsia"/>
          <w:sz w:val="28"/>
          <w:szCs w:val="28"/>
          <w:lang w:eastAsia="en-US"/>
        </w:rPr>
        <w:t>Специални разузнавателни средства“, „Наказателно преследване и наказателно обвинение според стандартите на ЕКПОЧОС“, „ Европейски стандарт за ефективно разследване. Систематизиране на изискванията на Европейския съд по правата на човека, прилагане при оценката на разследванията, проведени от държавата, по наказателни дела“.</w:t>
      </w:r>
    </w:p>
    <w:p w:rsidR="00625705" w:rsidRDefault="00F851EC" w:rsidP="00625705">
      <w:pPr>
        <w:jc w:val="both"/>
        <w:rPr>
          <w:bCs/>
          <w:sz w:val="28"/>
          <w:szCs w:val="28"/>
        </w:rPr>
      </w:pPr>
      <w:r>
        <w:rPr>
          <w:rFonts w:eastAsiaTheme="minorEastAsia"/>
          <w:sz w:val="28"/>
          <w:szCs w:val="28"/>
          <w:lang w:eastAsia="en-US"/>
        </w:rPr>
        <w:tab/>
      </w:r>
      <w:r w:rsidR="00E15271">
        <w:rPr>
          <w:rFonts w:eastAsiaTheme="minorEastAsia"/>
          <w:sz w:val="28"/>
          <w:szCs w:val="28"/>
          <w:lang w:eastAsia="en-US"/>
        </w:rPr>
        <w:t xml:space="preserve">С решение на СК на ВСС от 12.10.2021г. съдия Мария </w:t>
      </w:r>
      <w:proofErr w:type="spellStart"/>
      <w:r w:rsidR="00E15271">
        <w:rPr>
          <w:rFonts w:eastAsiaTheme="minorEastAsia"/>
          <w:sz w:val="28"/>
          <w:szCs w:val="28"/>
          <w:lang w:eastAsia="en-US"/>
        </w:rPr>
        <w:t>Кавракова</w:t>
      </w:r>
      <w:proofErr w:type="spellEnd"/>
      <w:r w:rsidR="00E15271">
        <w:rPr>
          <w:rFonts w:eastAsiaTheme="minorEastAsia"/>
          <w:sz w:val="28"/>
          <w:szCs w:val="28"/>
          <w:lang w:eastAsia="en-US"/>
        </w:rPr>
        <w:t xml:space="preserve"> е командирована като постоянен преподавател по наказателно право и процес на кандидатите за младши съдии в Национален институт за правосъдието. </w:t>
      </w:r>
      <w:r w:rsidR="006E60AD" w:rsidRPr="00E15271">
        <w:rPr>
          <w:rFonts w:eastAsiaTheme="minorEastAsia"/>
          <w:sz w:val="28"/>
          <w:szCs w:val="28"/>
          <w:lang w:eastAsia="en-US"/>
        </w:rPr>
        <w:t>Съдия Мариет</w:t>
      </w:r>
      <w:r w:rsidR="007E45CE">
        <w:rPr>
          <w:rFonts w:eastAsiaTheme="minorEastAsia"/>
          <w:sz w:val="28"/>
          <w:szCs w:val="28"/>
          <w:lang w:eastAsia="en-US"/>
        </w:rPr>
        <w:t>а Неделчева  е провела</w:t>
      </w:r>
      <w:r w:rsidR="009258C2">
        <w:rPr>
          <w:rFonts w:eastAsiaTheme="minorEastAsia"/>
          <w:sz w:val="28"/>
          <w:szCs w:val="28"/>
          <w:lang w:eastAsia="en-US"/>
        </w:rPr>
        <w:t xml:space="preserve"> обучение на магистрати </w:t>
      </w:r>
      <w:r w:rsidR="00493C67">
        <w:rPr>
          <w:rFonts w:eastAsiaTheme="minorEastAsia"/>
          <w:sz w:val="28"/>
          <w:szCs w:val="28"/>
          <w:lang w:eastAsia="en-US"/>
        </w:rPr>
        <w:t xml:space="preserve"> по тема „</w:t>
      </w:r>
      <w:r w:rsidR="009365F3">
        <w:rPr>
          <w:rFonts w:eastAsiaTheme="minorEastAsia"/>
          <w:sz w:val="28"/>
          <w:szCs w:val="28"/>
          <w:lang w:eastAsia="en-US"/>
        </w:rPr>
        <w:t xml:space="preserve">Сътрудничество след БРЕГЗИТ“, както и обучение на младши прокурори:  </w:t>
      </w:r>
      <w:r w:rsidR="007E45CE">
        <w:rPr>
          <w:rFonts w:eastAsiaTheme="minorEastAsia"/>
          <w:sz w:val="28"/>
          <w:szCs w:val="28"/>
          <w:lang w:eastAsia="en-US"/>
        </w:rPr>
        <w:t xml:space="preserve"> </w:t>
      </w:r>
      <w:r w:rsidR="001A69A0">
        <w:rPr>
          <w:rFonts w:eastAsiaTheme="minorEastAsia"/>
          <w:sz w:val="28"/>
          <w:szCs w:val="28"/>
          <w:lang w:eastAsia="en-US"/>
        </w:rPr>
        <w:t>„</w:t>
      </w:r>
      <w:r w:rsidR="009365F3">
        <w:rPr>
          <w:rFonts w:eastAsiaTheme="minorEastAsia"/>
          <w:sz w:val="28"/>
          <w:szCs w:val="28"/>
          <w:lang w:eastAsia="en-US"/>
        </w:rPr>
        <w:t xml:space="preserve">Европейска заповед за арест, Европейска заповед за разследване, сътрудничество по наказателни дела“, </w:t>
      </w:r>
      <w:r w:rsidR="007E45CE">
        <w:rPr>
          <w:rFonts w:eastAsiaTheme="minorEastAsia"/>
          <w:sz w:val="28"/>
          <w:szCs w:val="28"/>
          <w:lang w:eastAsia="en-US"/>
        </w:rPr>
        <w:t>семинар с участието на магистрати от ЕС и трети страни на тема „Правораздаване в условията на пан</w:t>
      </w:r>
      <w:r w:rsidR="009258C2">
        <w:rPr>
          <w:rFonts w:eastAsiaTheme="minorEastAsia"/>
          <w:sz w:val="28"/>
          <w:szCs w:val="28"/>
          <w:lang w:eastAsia="en-US"/>
        </w:rPr>
        <w:t xml:space="preserve">демия и риск от </w:t>
      </w:r>
      <w:proofErr w:type="spellStart"/>
      <w:r w:rsidR="009258C2">
        <w:rPr>
          <w:rFonts w:eastAsiaTheme="minorEastAsia"/>
          <w:sz w:val="28"/>
          <w:szCs w:val="28"/>
          <w:lang w:val="en-US" w:eastAsia="en-US"/>
        </w:rPr>
        <w:t>Covid</w:t>
      </w:r>
      <w:proofErr w:type="spellEnd"/>
      <w:r w:rsidR="009258C2">
        <w:rPr>
          <w:rFonts w:eastAsiaTheme="minorEastAsia"/>
          <w:sz w:val="28"/>
          <w:szCs w:val="28"/>
          <w:lang w:val="en-US" w:eastAsia="en-US"/>
        </w:rPr>
        <w:t xml:space="preserve"> 19</w:t>
      </w:r>
      <w:r w:rsidR="009258C2">
        <w:rPr>
          <w:rFonts w:eastAsiaTheme="minorEastAsia"/>
          <w:sz w:val="28"/>
          <w:szCs w:val="28"/>
          <w:lang w:eastAsia="en-US"/>
        </w:rPr>
        <w:t>“</w:t>
      </w:r>
      <w:r w:rsidR="00DF0BD5">
        <w:rPr>
          <w:rFonts w:eastAsiaTheme="minorEastAsia"/>
          <w:sz w:val="28"/>
          <w:szCs w:val="28"/>
          <w:lang w:eastAsia="en-US"/>
        </w:rPr>
        <w:t>.</w:t>
      </w:r>
      <w:r w:rsidR="004F34F2" w:rsidRPr="00E15271">
        <w:rPr>
          <w:rFonts w:eastAsiaTheme="minorEastAsia"/>
          <w:sz w:val="28"/>
          <w:szCs w:val="28"/>
          <w:lang w:eastAsia="en-US"/>
        </w:rPr>
        <w:t xml:space="preserve"> </w:t>
      </w:r>
      <w:r w:rsidR="00133883" w:rsidRPr="00E15271">
        <w:rPr>
          <w:bCs/>
          <w:sz w:val="28"/>
          <w:szCs w:val="28"/>
        </w:rPr>
        <w:t xml:space="preserve">Като национално лице за контакт на Националната съдебна мрежа за международно сътрудничество по наказателни дела </w:t>
      </w:r>
      <w:r w:rsidR="00DF0BD5">
        <w:rPr>
          <w:rFonts w:eastAsia="Calibri"/>
          <w:sz w:val="28"/>
          <w:szCs w:val="28"/>
          <w:lang w:eastAsia="en-US"/>
        </w:rPr>
        <w:t>съдия</w:t>
      </w:r>
      <w:r w:rsidR="00156E22" w:rsidRPr="00E15271">
        <w:rPr>
          <w:rFonts w:eastAsia="Calibri"/>
          <w:sz w:val="28"/>
          <w:szCs w:val="28"/>
          <w:lang w:eastAsia="en-US"/>
        </w:rPr>
        <w:t xml:space="preserve"> Неделчева е координирала</w:t>
      </w:r>
      <w:r w:rsidR="001A69A0">
        <w:rPr>
          <w:rFonts w:eastAsia="Calibri"/>
          <w:sz w:val="28"/>
          <w:szCs w:val="28"/>
          <w:lang w:eastAsia="en-US"/>
        </w:rPr>
        <w:t xml:space="preserve"> и</w:t>
      </w:r>
      <w:r w:rsidR="001D1762">
        <w:rPr>
          <w:rFonts w:eastAsia="Calibri"/>
          <w:sz w:val="28"/>
          <w:szCs w:val="28"/>
          <w:lang w:eastAsia="en-US"/>
        </w:rPr>
        <w:t xml:space="preserve"> участвала в решаването на над 40 казуса по </w:t>
      </w:r>
      <w:r w:rsidR="00156E22" w:rsidRPr="00E15271">
        <w:rPr>
          <w:rFonts w:eastAsia="Calibri"/>
          <w:sz w:val="28"/>
          <w:szCs w:val="28"/>
          <w:lang w:eastAsia="en-US"/>
        </w:rPr>
        <w:t xml:space="preserve">запитвания </w:t>
      </w:r>
      <w:r w:rsidR="00156E22" w:rsidRPr="00E15271">
        <w:rPr>
          <w:bCs/>
          <w:sz w:val="28"/>
          <w:szCs w:val="28"/>
        </w:rPr>
        <w:t xml:space="preserve"> от национални, чуждестранни и други контактни точки на ЕСМ по различни проц</w:t>
      </w:r>
      <w:r w:rsidR="00133883" w:rsidRPr="00E15271">
        <w:rPr>
          <w:bCs/>
          <w:sz w:val="28"/>
          <w:szCs w:val="28"/>
        </w:rPr>
        <w:t xml:space="preserve">едури на съдебно сътрудничество през годината. </w:t>
      </w:r>
      <w:r w:rsidR="00971FE0">
        <w:rPr>
          <w:bCs/>
          <w:sz w:val="28"/>
          <w:szCs w:val="28"/>
        </w:rPr>
        <w:t xml:space="preserve">През месец февруари 2021г. е участвала в проведена </w:t>
      </w:r>
      <w:r w:rsidR="00971FE0">
        <w:rPr>
          <w:bCs/>
          <w:sz w:val="28"/>
          <w:szCs w:val="28"/>
          <w:lang w:val="en-US"/>
        </w:rPr>
        <w:t>on-line</w:t>
      </w:r>
      <w:r w:rsidR="00340D9A">
        <w:rPr>
          <w:bCs/>
          <w:sz w:val="28"/>
          <w:szCs w:val="28"/>
        </w:rPr>
        <w:t xml:space="preserve"> </w:t>
      </w:r>
      <w:r w:rsidR="00971FE0">
        <w:rPr>
          <w:bCs/>
          <w:sz w:val="28"/>
          <w:szCs w:val="28"/>
        </w:rPr>
        <w:t>дискусионна среща със съдии от Върховни</w:t>
      </w:r>
      <w:r w:rsidR="0055307C">
        <w:rPr>
          <w:bCs/>
          <w:sz w:val="28"/>
          <w:szCs w:val="28"/>
        </w:rPr>
        <w:t>я антикорупционен съд на Украйна относно обсъждането на добри практики в работата на антикорупционните съдилища в Европа.</w:t>
      </w:r>
      <w:r w:rsidR="00E15271">
        <w:rPr>
          <w:bCs/>
          <w:sz w:val="28"/>
          <w:szCs w:val="28"/>
        </w:rPr>
        <w:t xml:space="preserve"> Н</w:t>
      </w:r>
      <w:r w:rsidR="00616ACE">
        <w:rPr>
          <w:bCs/>
          <w:sz w:val="28"/>
          <w:szCs w:val="28"/>
        </w:rPr>
        <w:t xml:space="preserve">а 08.12.2021г. </w:t>
      </w:r>
      <w:r w:rsidR="00E15271">
        <w:rPr>
          <w:bCs/>
          <w:sz w:val="28"/>
          <w:szCs w:val="28"/>
        </w:rPr>
        <w:t xml:space="preserve"> под</w:t>
      </w:r>
      <w:r w:rsidR="00CC628C">
        <w:rPr>
          <w:bCs/>
          <w:sz w:val="28"/>
          <w:szCs w:val="28"/>
        </w:rPr>
        <w:t xml:space="preserve"> нейно ръководство е проведена н</w:t>
      </w:r>
      <w:r w:rsidR="00E15271">
        <w:rPr>
          <w:bCs/>
          <w:sz w:val="28"/>
          <w:szCs w:val="28"/>
        </w:rPr>
        <w:t xml:space="preserve">ационална среща, организирана по инициатива на Националната съдебна мрежа за </w:t>
      </w:r>
      <w:r w:rsidR="00E15271">
        <w:rPr>
          <w:bCs/>
          <w:sz w:val="28"/>
          <w:szCs w:val="28"/>
        </w:rPr>
        <w:lastRenderedPageBreak/>
        <w:t>международно сътрудничество по наказателни дела, посветена  на Европейската заповед за разследване.</w:t>
      </w:r>
    </w:p>
    <w:p w:rsidR="00F851EC" w:rsidRDefault="00F851EC" w:rsidP="00625705">
      <w:pPr>
        <w:jc w:val="both"/>
        <w:rPr>
          <w:bCs/>
          <w:sz w:val="28"/>
          <w:szCs w:val="28"/>
        </w:rPr>
      </w:pPr>
      <w:r>
        <w:rPr>
          <w:bCs/>
          <w:sz w:val="28"/>
          <w:szCs w:val="28"/>
        </w:rPr>
        <w:tab/>
        <w:t>Съдии от СНС са взели участие в заседанията на работната група, сформирана със заповед №ЛС-13-33 от 29.03.2021г. на министъра на правосъдието във връзка с решение на Съда на Европейския съю</w:t>
      </w:r>
      <w:r w:rsidR="00A61890">
        <w:rPr>
          <w:bCs/>
          <w:sz w:val="28"/>
          <w:szCs w:val="28"/>
        </w:rPr>
        <w:t xml:space="preserve">з по дело С 648/20 </w:t>
      </w:r>
      <w:r w:rsidR="00A61890">
        <w:rPr>
          <w:bCs/>
          <w:sz w:val="28"/>
          <w:szCs w:val="28"/>
          <w:lang w:val="en-US"/>
        </w:rPr>
        <w:t>PPU</w:t>
      </w:r>
      <w:r w:rsidR="00320C4A">
        <w:rPr>
          <w:bCs/>
          <w:sz w:val="28"/>
          <w:szCs w:val="28"/>
        </w:rPr>
        <w:t xml:space="preserve"> относно</w:t>
      </w:r>
      <w:r w:rsidR="00A61890">
        <w:rPr>
          <w:bCs/>
          <w:sz w:val="28"/>
          <w:szCs w:val="28"/>
        </w:rPr>
        <w:t xml:space="preserve"> </w:t>
      </w:r>
      <w:proofErr w:type="spellStart"/>
      <w:r w:rsidR="00A61890">
        <w:rPr>
          <w:bCs/>
          <w:sz w:val="28"/>
          <w:szCs w:val="28"/>
        </w:rPr>
        <w:t>преюдициално</w:t>
      </w:r>
      <w:proofErr w:type="spellEnd"/>
      <w:r w:rsidR="00A61890">
        <w:rPr>
          <w:bCs/>
          <w:sz w:val="28"/>
          <w:szCs w:val="28"/>
        </w:rPr>
        <w:t xml:space="preserve"> запитване, свързано с европейската заповед за арест.</w:t>
      </w:r>
    </w:p>
    <w:p w:rsidR="00612C4F" w:rsidRDefault="00612C4F" w:rsidP="00612C4F">
      <w:pPr>
        <w:jc w:val="both"/>
        <w:rPr>
          <w:bCs/>
          <w:sz w:val="28"/>
          <w:szCs w:val="28"/>
        </w:rPr>
      </w:pPr>
      <w:r>
        <w:rPr>
          <w:bCs/>
          <w:sz w:val="28"/>
          <w:szCs w:val="28"/>
        </w:rPr>
        <w:tab/>
        <w:t>Ръководството на съда е взело участие в конференция на тема „Съдебна реформа. Специализирано правосъдие“ на 09.12.2021г.</w:t>
      </w:r>
      <w:bookmarkStart w:id="0" w:name="_GoBack"/>
      <w:bookmarkEnd w:id="0"/>
    </w:p>
    <w:p w:rsidR="00D77F6B" w:rsidRPr="00E15271" w:rsidRDefault="00612C4F" w:rsidP="00612C4F">
      <w:pPr>
        <w:jc w:val="both"/>
        <w:rPr>
          <w:bCs/>
          <w:sz w:val="28"/>
          <w:szCs w:val="28"/>
        </w:rPr>
      </w:pPr>
      <w:r>
        <w:rPr>
          <w:bCs/>
          <w:sz w:val="28"/>
          <w:szCs w:val="28"/>
        </w:rPr>
        <w:tab/>
        <w:t xml:space="preserve">През годината Специализираният наказателен съд бе удостоен с почетна грамота в конкурса на името на италианския прокурор Джовани </w:t>
      </w:r>
      <w:proofErr w:type="spellStart"/>
      <w:r>
        <w:rPr>
          <w:bCs/>
          <w:sz w:val="28"/>
          <w:szCs w:val="28"/>
        </w:rPr>
        <w:t>Фалконе</w:t>
      </w:r>
      <w:proofErr w:type="spellEnd"/>
      <w:r>
        <w:rPr>
          <w:bCs/>
          <w:sz w:val="28"/>
          <w:szCs w:val="28"/>
        </w:rPr>
        <w:t>-</w:t>
      </w:r>
      <w:r w:rsidR="00320C4A">
        <w:rPr>
          <w:bCs/>
          <w:sz w:val="28"/>
          <w:szCs w:val="28"/>
        </w:rPr>
        <w:t xml:space="preserve"> </w:t>
      </w:r>
      <w:r>
        <w:rPr>
          <w:bCs/>
          <w:sz w:val="28"/>
          <w:szCs w:val="28"/>
        </w:rPr>
        <w:t>„ Страхливият умира всеки ден, смелият- само веднъж“ за реален принос в ограничаване на определена категория престъпления.</w:t>
      </w:r>
    </w:p>
    <w:p w:rsidR="001C298A" w:rsidRPr="00CC7ED7" w:rsidRDefault="001C298A" w:rsidP="000E410B">
      <w:pPr>
        <w:pStyle w:val="HTMLPreformatted"/>
        <w:jc w:val="both"/>
        <w:rPr>
          <w:rFonts w:ascii="Courier New" w:hAnsi="Courier New" w:cs="Courier New"/>
          <w:color w:val="666666"/>
          <w:highlight w:val="yellow"/>
          <w:lang w:eastAsia="en-US"/>
        </w:rPr>
      </w:pPr>
    </w:p>
    <w:p w:rsidR="000E395E" w:rsidRPr="00CC7ED7" w:rsidRDefault="000E395E" w:rsidP="004B5278">
      <w:pPr>
        <w:ind w:firstLine="720"/>
        <w:jc w:val="both"/>
        <w:rPr>
          <w:sz w:val="28"/>
          <w:szCs w:val="28"/>
          <w:highlight w:val="yellow"/>
        </w:rPr>
      </w:pPr>
    </w:p>
    <w:p w:rsidR="00033F19" w:rsidRPr="00CC7ED7" w:rsidRDefault="00033F19" w:rsidP="00AD396D">
      <w:pPr>
        <w:ind w:firstLine="708"/>
        <w:jc w:val="both"/>
        <w:rPr>
          <w:sz w:val="28"/>
          <w:szCs w:val="28"/>
          <w:highlight w:val="yellow"/>
        </w:rPr>
      </w:pPr>
    </w:p>
    <w:p w:rsidR="00AD396D" w:rsidRPr="00612C4F" w:rsidRDefault="00AD396D" w:rsidP="00B93557">
      <w:pPr>
        <w:ind w:right="-9" w:firstLine="540"/>
        <w:jc w:val="both"/>
        <w:rPr>
          <w:bCs/>
          <w:sz w:val="28"/>
          <w:szCs w:val="28"/>
        </w:rPr>
      </w:pPr>
    </w:p>
    <w:p w:rsidR="00B93557" w:rsidRPr="00612C4F" w:rsidRDefault="00B93557" w:rsidP="00B93557">
      <w:pPr>
        <w:ind w:left="540" w:right="-288" w:firstLine="180"/>
        <w:rPr>
          <w:rFonts w:cs="Arial"/>
          <w:sz w:val="28"/>
          <w:szCs w:val="28"/>
        </w:rPr>
      </w:pPr>
      <w:r w:rsidRPr="00612C4F">
        <w:rPr>
          <w:rFonts w:cs="Arial"/>
          <w:sz w:val="28"/>
          <w:szCs w:val="28"/>
        </w:rPr>
        <w:t xml:space="preserve">ПРЕДСЕДАТЕЛ НА СПЕЦИАЛИЗИРАН НАКАЗАТЕЛЕН СЪД: </w:t>
      </w:r>
    </w:p>
    <w:p w:rsidR="00533633" w:rsidRPr="00612C4F" w:rsidRDefault="00533633" w:rsidP="00B93557">
      <w:pPr>
        <w:ind w:left="540" w:right="-288" w:firstLine="180"/>
        <w:rPr>
          <w:rFonts w:cs="Arial"/>
          <w:sz w:val="28"/>
          <w:szCs w:val="28"/>
        </w:rPr>
      </w:pPr>
    </w:p>
    <w:p w:rsidR="00533633" w:rsidRPr="00612C4F" w:rsidRDefault="00533633" w:rsidP="00B93557">
      <w:pPr>
        <w:ind w:left="540" w:right="-288" w:firstLine="180"/>
        <w:rPr>
          <w:rFonts w:cs="Arial"/>
          <w:sz w:val="28"/>
          <w:szCs w:val="28"/>
          <w:lang w:val="ru-RU"/>
        </w:rPr>
      </w:pPr>
    </w:p>
    <w:p w:rsidR="00B93557" w:rsidRPr="00612C4F" w:rsidRDefault="00B93557" w:rsidP="00B93557">
      <w:pPr>
        <w:ind w:left="540" w:right="-288" w:firstLine="180"/>
        <w:rPr>
          <w:lang w:val="en-US"/>
        </w:rPr>
      </w:pPr>
      <w:r w:rsidRPr="00612C4F">
        <w:rPr>
          <w:rFonts w:cs="Arial"/>
          <w:sz w:val="28"/>
          <w:szCs w:val="28"/>
          <w:lang w:val="ru-RU"/>
        </w:rPr>
        <w:t xml:space="preserve">  </w:t>
      </w:r>
      <w:r w:rsidRPr="00612C4F">
        <w:rPr>
          <w:rFonts w:cs="Arial"/>
          <w:sz w:val="28"/>
          <w:szCs w:val="28"/>
          <w:lang w:val="ru-RU"/>
        </w:rPr>
        <w:tab/>
      </w:r>
      <w:r w:rsidRPr="00612C4F">
        <w:rPr>
          <w:rFonts w:cs="Arial"/>
          <w:sz w:val="28"/>
          <w:szCs w:val="28"/>
          <w:lang w:val="ru-RU"/>
        </w:rPr>
        <w:tab/>
      </w:r>
      <w:r w:rsidRPr="00612C4F">
        <w:rPr>
          <w:rFonts w:cs="Arial"/>
          <w:sz w:val="28"/>
          <w:szCs w:val="28"/>
          <w:lang w:val="ru-RU"/>
        </w:rPr>
        <w:tab/>
      </w:r>
      <w:r w:rsidRPr="00612C4F">
        <w:rPr>
          <w:rFonts w:cs="Arial"/>
          <w:sz w:val="28"/>
          <w:szCs w:val="28"/>
          <w:lang w:val="ru-RU"/>
        </w:rPr>
        <w:tab/>
      </w:r>
      <w:r w:rsidRPr="00612C4F">
        <w:rPr>
          <w:rFonts w:cs="Arial"/>
          <w:sz w:val="28"/>
          <w:szCs w:val="28"/>
          <w:lang w:val="ru-RU"/>
        </w:rPr>
        <w:tab/>
      </w:r>
      <w:r w:rsidRPr="00612C4F">
        <w:rPr>
          <w:rFonts w:cs="Arial"/>
          <w:sz w:val="28"/>
          <w:szCs w:val="28"/>
          <w:lang w:val="ru-RU"/>
        </w:rPr>
        <w:tab/>
      </w:r>
      <w:r w:rsidRPr="00612C4F">
        <w:rPr>
          <w:rFonts w:cs="Arial"/>
          <w:sz w:val="28"/>
          <w:szCs w:val="28"/>
          <w:lang w:val="ru-RU"/>
        </w:rPr>
        <w:tab/>
      </w:r>
      <w:r w:rsidRPr="00612C4F">
        <w:rPr>
          <w:rFonts w:cs="Arial"/>
          <w:sz w:val="28"/>
          <w:szCs w:val="28"/>
        </w:rPr>
        <w:t>_________________</w:t>
      </w:r>
    </w:p>
    <w:p w:rsidR="00674F01" w:rsidRPr="00B93557" w:rsidRDefault="00B93557" w:rsidP="00B93557">
      <w:r w:rsidRPr="00612C4F">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Pr="00612C4F">
        <w:rPr>
          <w:sz w:val="28"/>
          <w:szCs w:val="28"/>
        </w:rPr>
        <w:tab/>
      </w:r>
      <w:r w:rsidR="00533633" w:rsidRPr="00612C4F">
        <w:rPr>
          <w:sz w:val="28"/>
          <w:szCs w:val="28"/>
        </w:rPr>
        <w:tab/>
      </w:r>
      <w:r w:rsidR="00533633" w:rsidRPr="00612C4F">
        <w:rPr>
          <w:sz w:val="28"/>
          <w:szCs w:val="28"/>
        </w:rPr>
        <w:tab/>
      </w:r>
      <w:r w:rsidR="00533633" w:rsidRPr="00612C4F">
        <w:rPr>
          <w:sz w:val="28"/>
          <w:szCs w:val="28"/>
        </w:rPr>
        <w:tab/>
      </w:r>
      <w:r w:rsidR="00533633" w:rsidRPr="00612C4F">
        <w:rPr>
          <w:sz w:val="28"/>
          <w:szCs w:val="28"/>
        </w:rPr>
        <w:tab/>
      </w:r>
      <w:r w:rsidR="00533633" w:rsidRPr="00612C4F">
        <w:rPr>
          <w:sz w:val="28"/>
          <w:szCs w:val="28"/>
        </w:rPr>
        <w:tab/>
        <w:t>МАРИЕТА РАЙКОВА</w:t>
      </w:r>
    </w:p>
    <w:sectPr w:rsidR="00674F01" w:rsidRPr="00B93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A0" w:rsidRDefault="00D75CA0" w:rsidP="002E5C25">
      <w:r>
        <w:separator/>
      </w:r>
    </w:p>
  </w:endnote>
  <w:endnote w:type="continuationSeparator" w:id="0">
    <w:p w:rsidR="00D75CA0" w:rsidRDefault="00D75CA0" w:rsidP="002E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A0" w:rsidRDefault="00D75CA0" w:rsidP="002E5C25">
      <w:r>
        <w:separator/>
      </w:r>
    </w:p>
  </w:footnote>
  <w:footnote w:type="continuationSeparator" w:id="0">
    <w:p w:rsidR="00D75CA0" w:rsidRDefault="00D75CA0" w:rsidP="002E5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193"/>
    <w:multiLevelType w:val="hybridMultilevel"/>
    <w:tmpl w:val="7BA252D4"/>
    <w:lvl w:ilvl="0" w:tplc="647EAD0E">
      <w:start w:val="2015"/>
      <w:numFmt w:val="bullet"/>
      <w:lvlText w:val="-"/>
      <w:lvlJc w:val="left"/>
      <w:pPr>
        <w:ind w:left="1636" w:hanging="360"/>
      </w:pPr>
      <w:rPr>
        <w:rFonts w:ascii="Times New Roman" w:eastAsia="Times New Roman" w:hAnsi="Times New Roman" w:cs="Times New Roman"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
    <w:nsid w:val="280C1DE0"/>
    <w:multiLevelType w:val="hybridMultilevel"/>
    <w:tmpl w:val="EC4E1E50"/>
    <w:lvl w:ilvl="0" w:tplc="BAEC9306">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29402D28"/>
    <w:multiLevelType w:val="hybridMultilevel"/>
    <w:tmpl w:val="C81C95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5A2258"/>
    <w:multiLevelType w:val="hybridMultilevel"/>
    <w:tmpl w:val="E328287A"/>
    <w:lvl w:ilvl="0" w:tplc="BA784516">
      <w:start w:val="1"/>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nsid w:val="58696AEF"/>
    <w:multiLevelType w:val="multilevel"/>
    <w:tmpl w:val="67D83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717D98"/>
    <w:multiLevelType w:val="hybridMultilevel"/>
    <w:tmpl w:val="26F0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A8"/>
    <w:rsid w:val="00001A7B"/>
    <w:rsid w:val="00005A8E"/>
    <w:rsid w:val="00010A1D"/>
    <w:rsid w:val="00010E17"/>
    <w:rsid w:val="000145C9"/>
    <w:rsid w:val="00015BC9"/>
    <w:rsid w:val="00020C2F"/>
    <w:rsid w:val="00024F0E"/>
    <w:rsid w:val="000257E8"/>
    <w:rsid w:val="00025844"/>
    <w:rsid w:val="00031920"/>
    <w:rsid w:val="00033C92"/>
    <w:rsid w:val="00033F19"/>
    <w:rsid w:val="00040675"/>
    <w:rsid w:val="000411BC"/>
    <w:rsid w:val="000417C8"/>
    <w:rsid w:val="00041E5A"/>
    <w:rsid w:val="000477AE"/>
    <w:rsid w:val="0005397C"/>
    <w:rsid w:val="00055A60"/>
    <w:rsid w:val="00060EA5"/>
    <w:rsid w:val="00061B5C"/>
    <w:rsid w:val="000654A7"/>
    <w:rsid w:val="000779F1"/>
    <w:rsid w:val="00095AFC"/>
    <w:rsid w:val="000A3C80"/>
    <w:rsid w:val="000B1DC1"/>
    <w:rsid w:val="000B6807"/>
    <w:rsid w:val="000C4D4A"/>
    <w:rsid w:val="000E395E"/>
    <w:rsid w:val="000E410B"/>
    <w:rsid w:val="000E49A0"/>
    <w:rsid w:val="000E78B5"/>
    <w:rsid w:val="000F0D1F"/>
    <w:rsid w:val="000F1C95"/>
    <w:rsid w:val="000F7F22"/>
    <w:rsid w:val="00111D3C"/>
    <w:rsid w:val="0011360A"/>
    <w:rsid w:val="0011375D"/>
    <w:rsid w:val="0012074B"/>
    <w:rsid w:val="001211B4"/>
    <w:rsid w:val="00123F1F"/>
    <w:rsid w:val="00124260"/>
    <w:rsid w:val="00126B5E"/>
    <w:rsid w:val="00130881"/>
    <w:rsid w:val="0013387B"/>
    <w:rsid w:val="00133883"/>
    <w:rsid w:val="00150AF3"/>
    <w:rsid w:val="00153FFD"/>
    <w:rsid w:val="001564F8"/>
    <w:rsid w:val="00156BC9"/>
    <w:rsid w:val="00156E22"/>
    <w:rsid w:val="001649A4"/>
    <w:rsid w:val="00167FDA"/>
    <w:rsid w:val="00172143"/>
    <w:rsid w:val="00183363"/>
    <w:rsid w:val="001A082D"/>
    <w:rsid w:val="001A0A1E"/>
    <w:rsid w:val="001A1A90"/>
    <w:rsid w:val="001A1FD8"/>
    <w:rsid w:val="001A6619"/>
    <w:rsid w:val="001A69A0"/>
    <w:rsid w:val="001B0BA3"/>
    <w:rsid w:val="001B2947"/>
    <w:rsid w:val="001B745E"/>
    <w:rsid w:val="001B776F"/>
    <w:rsid w:val="001C00CA"/>
    <w:rsid w:val="001C298A"/>
    <w:rsid w:val="001C5EB6"/>
    <w:rsid w:val="001C79F6"/>
    <w:rsid w:val="001D1762"/>
    <w:rsid w:val="001D1A47"/>
    <w:rsid w:val="001D5FCF"/>
    <w:rsid w:val="001F4874"/>
    <w:rsid w:val="001F6B37"/>
    <w:rsid w:val="001F76C3"/>
    <w:rsid w:val="00211E72"/>
    <w:rsid w:val="002140A6"/>
    <w:rsid w:val="00217A0D"/>
    <w:rsid w:val="00220427"/>
    <w:rsid w:val="00225618"/>
    <w:rsid w:val="00231160"/>
    <w:rsid w:val="0023585E"/>
    <w:rsid w:val="00242B43"/>
    <w:rsid w:val="00243B5C"/>
    <w:rsid w:val="00245360"/>
    <w:rsid w:val="002534B0"/>
    <w:rsid w:val="00254A74"/>
    <w:rsid w:val="00260D8C"/>
    <w:rsid w:val="00261CE7"/>
    <w:rsid w:val="00271B14"/>
    <w:rsid w:val="002725E2"/>
    <w:rsid w:val="00272B65"/>
    <w:rsid w:val="00280035"/>
    <w:rsid w:val="00282D8D"/>
    <w:rsid w:val="0028323F"/>
    <w:rsid w:val="00284BAB"/>
    <w:rsid w:val="00285F64"/>
    <w:rsid w:val="002B1F21"/>
    <w:rsid w:val="002B7296"/>
    <w:rsid w:val="002B7C64"/>
    <w:rsid w:val="002C262F"/>
    <w:rsid w:val="002C2909"/>
    <w:rsid w:val="002C3426"/>
    <w:rsid w:val="002D1A0A"/>
    <w:rsid w:val="002D46CF"/>
    <w:rsid w:val="002D63EC"/>
    <w:rsid w:val="002E5C25"/>
    <w:rsid w:val="00300E8E"/>
    <w:rsid w:val="00303A16"/>
    <w:rsid w:val="00306E13"/>
    <w:rsid w:val="003077A1"/>
    <w:rsid w:val="003203FA"/>
    <w:rsid w:val="00320C4A"/>
    <w:rsid w:val="00340D9A"/>
    <w:rsid w:val="00345AD2"/>
    <w:rsid w:val="00347B50"/>
    <w:rsid w:val="00347E87"/>
    <w:rsid w:val="003504EA"/>
    <w:rsid w:val="00350F82"/>
    <w:rsid w:val="00351B47"/>
    <w:rsid w:val="003645A1"/>
    <w:rsid w:val="00376660"/>
    <w:rsid w:val="00383A54"/>
    <w:rsid w:val="00387B71"/>
    <w:rsid w:val="0039701A"/>
    <w:rsid w:val="003D0F05"/>
    <w:rsid w:val="003D2C8D"/>
    <w:rsid w:val="003D3244"/>
    <w:rsid w:val="003D4CD6"/>
    <w:rsid w:val="003E1E4D"/>
    <w:rsid w:val="003E50AB"/>
    <w:rsid w:val="003E59D7"/>
    <w:rsid w:val="003F091F"/>
    <w:rsid w:val="003F559B"/>
    <w:rsid w:val="00402829"/>
    <w:rsid w:val="00404AE3"/>
    <w:rsid w:val="00410E42"/>
    <w:rsid w:val="004113B2"/>
    <w:rsid w:val="00414AC3"/>
    <w:rsid w:val="00416984"/>
    <w:rsid w:val="004207CF"/>
    <w:rsid w:val="00421DC0"/>
    <w:rsid w:val="004258A2"/>
    <w:rsid w:val="00435315"/>
    <w:rsid w:val="00436565"/>
    <w:rsid w:val="004415F0"/>
    <w:rsid w:val="00454B4E"/>
    <w:rsid w:val="00454FA0"/>
    <w:rsid w:val="00466553"/>
    <w:rsid w:val="00474176"/>
    <w:rsid w:val="00484B79"/>
    <w:rsid w:val="00486666"/>
    <w:rsid w:val="00493C67"/>
    <w:rsid w:val="004B2396"/>
    <w:rsid w:val="004B3738"/>
    <w:rsid w:val="004B3AB4"/>
    <w:rsid w:val="004B5278"/>
    <w:rsid w:val="004C4E7C"/>
    <w:rsid w:val="004C5620"/>
    <w:rsid w:val="004C5DF6"/>
    <w:rsid w:val="004D4A67"/>
    <w:rsid w:val="004D6C0F"/>
    <w:rsid w:val="004E1AFE"/>
    <w:rsid w:val="004E5D2B"/>
    <w:rsid w:val="004F192B"/>
    <w:rsid w:val="004F2B80"/>
    <w:rsid w:val="004F34F2"/>
    <w:rsid w:val="004F51FC"/>
    <w:rsid w:val="004F5C8D"/>
    <w:rsid w:val="0050204A"/>
    <w:rsid w:val="005078AF"/>
    <w:rsid w:val="00510ECA"/>
    <w:rsid w:val="005144AC"/>
    <w:rsid w:val="00521EAC"/>
    <w:rsid w:val="00523EB5"/>
    <w:rsid w:val="00533633"/>
    <w:rsid w:val="00537EB3"/>
    <w:rsid w:val="005504E3"/>
    <w:rsid w:val="0055307C"/>
    <w:rsid w:val="00553315"/>
    <w:rsid w:val="00553794"/>
    <w:rsid w:val="005551D3"/>
    <w:rsid w:val="00562BAB"/>
    <w:rsid w:val="005650B5"/>
    <w:rsid w:val="00566704"/>
    <w:rsid w:val="00566C61"/>
    <w:rsid w:val="005779F2"/>
    <w:rsid w:val="00580393"/>
    <w:rsid w:val="00582A11"/>
    <w:rsid w:val="0058389B"/>
    <w:rsid w:val="00584F72"/>
    <w:rsid w:val="005867D6"/>
    <w:rsid w:val="005968F0"/>
    <w:rsid w:val="005A0205"/>
    <w:rsid w:val="005A03EE"/>
    <w:rsid w:val="005A3290"/>
    <w:rsid w:val="005A388D"/>
    <w:rsid w:val="005B64C7"/>
    <w:rsid w:val="005D1136"/>
    <w:rsid w:val="005E0814"/>
    <w:rsid w:val="005E1EF6"/>
    <w:rsid w:val="005E3EF5"/>
    <w:rsid w:val="005E4498"/>
    <w:rsid w:val="005E6EFC"/>
    <w:rsid w:val="005F1905"/>
    <w:rsid w:val="006000AF"/>
    <w:rsid w:val="00600ABC"/>
    <w:rsid w:val="00602D6E"/>
    <w:rsid w:val="00612C4F"/>
    <w:rsid w:val="00616ACE"/>
    <w:rsid w:val="006170A5"/>
    <w:rsid w:val="00623AB1"/>
    <w:rsid w:val="00625705"/>
    <w:rsid w:val="006423D1"/>
    <w:rsid w:val="00643A8D"/>
    <w:rsid w:val="00644D9E"/>
    <w:rsid w:val="006450F2"/>
    <w:rsid w:val="00645CE7"/>
    <w:rsid w:val="00647BF0"/>
    <w:rsid w:val="00655D86"/>
    <w:rsid w:val="00664B08"/>
    <w:rsid w:val="00673E75"/>
    <w:rsid w:val="00674F01"/>
    <w:rsid w:val="00676513"/>
    <w:rsid w:val="00683D6A"/>
    <w:rsid w:val="00695B21"/>
    <w:rsid w:val="00696076"/>
    <w:rsid w:val="006966A5"/>
    <w:rsid w:val="00697D4D"/>
    <w:rsid w:val="006B6044"/>
    <w:rsid w:val="006C3D31"/>
    <w:rsid w:val="006C6857"/>
    <w:rsid w:val="006D0A74"/>
    <w:rsid w:val="006D40F9"/>
    <w:rsid w:val="006D5730"/>
    <w:rsid w:val="006E3EA6"/>
    <w:rsid w:val="006E60AD"/>
    <w:rsid w:val="006E713F"/>
    <w:rsid w:val="006E7B2F"/>
    <w:rsid w:val="006F0F61"/>
    <w:rsid w:val="006F46D0"/>
    <w:rsid w:val="00702324"/>
    <w:rsid w:val="0070485D"/>
    <w:rsid w:val="0070667B"/>
    <w:rsid w:val="00706FAD"/>
    <w:rsid w:val="00706FC5"/>
    <w:rsid w:val="007143F7"/>
    <w:rsid w:val="007240CB"/>
    <w:rsid w:val="0072455A"/>
    <w:rsid w:val="00732FA0"/>
    <w:rsid w:val="007372BE"/>
    <w:rsid w:val="007406C0"/>
    <w:rsid w:val="0074147A"/>
    <w:rsid w:val="00743507"/>
    <w:rsid w:val="007440E0"/>
    <w:rsid w:val="00750002"/>
    <w:rsid w:val="00752FD8"/>
    <w:rsid w:val="007548E0"/>
    <w:rsid w:val="007568DE"/>
    <w:rsid w:val="00761C36"/>
    <w:rsid w:val="0076407E"/>
    <w:rsid w:val="00767454"/>
    <w:rsid w:val="00770647"/>
    <w:rsid w:val="007723AD"/>
    <w:rsid w:val="0077340A"/>
    <w:rsid w:val="00776512"/>
    <w:rsid w:val="00780268"/>
    <w:rsid w:val="00787AEA"/>
    <w:rsid w:val="0079025A"/>
    <w:rsid w:val="00791B00"/>
    <w:rsid w:val="00793479"/>
    <w:rsid w:val="007969EC"/>
    <w:rsid w:val="007B2BA3"/>
    <w:rsid w:val="007B3607"/>
    <w:rsid w:val="007B365D"/>
    <w:rsid w:val="007B6427"/>
    <w:rsid w:val="007B6EF3"/>
    <w:rsid w:val="007C0040"/>
    <w:rsid w:val="007C7F48"/>
    <w:rsid w:val="007E0FBA"/>
    <w:rsid w:val="007E1598"/>
    <w:rsid w:val="007E3FA4"/>
    <w:rsid w:val="007E45CE"/>
    <w:rsid w:val="007E5D6E"/>
    <w:rsid w:val="007E7A70"/>
    <w:rsid w:val="007F1DEB"/>
    <w:rsid w:val="007F6F0E"/>
    <w:rsid w:val="00800390"/>
    <w:rsid w:val="00803CC2"/>
    <w:rsid w:val="0082033B"/>
    <w:rsid w:val="008300D6"/>
    <w:rsid w:val="0083201D"/>
    <w:rsid w:val="00833D7C"/>
    <w:rsid w:val="00834E48"/>
    <w:rsid w:val="00837FAF"/>
    <w:rsid w:val="00842E84"/>
    <w:rsid w:val="00844A47"/>
    <w:rsid w:val="008452C3"/>
    <w:rsid w:val="00845993"/>
    <w:rsid w:val="00845B0A"/>
    <w:rsid w:val="00864712"/>
    <w:rsid w:val="00877B40"/>
    <w:rsid w:val="00894FF9"/>
    <w:rsid w:val="008A0212"/>
    <w:rsid w:val="008A76BE"/>
    <w:rsid w:val="008B01C5"/>
    <w:rsid w:val="008B6593"/>
    <w:rsid w:val="008C07C8"/>
    <w:rsid w:val="008C1020"/>
    <w:rsid w:val="008C2B9C"/>
    <w:rsid w:val="008C32F1"/>
    <w:rsid w:val="008D05F5"/>
    <w:rsid w:val="008E5DD5"/>
    <w:rsid w:val="008E6DA1"/>
    <w:rsid w:val="008E76A0"/>
    <w:rsid w:val="008F2D48"/>
    <w:rsid w:val="008F4E30"/>
    <w:rsid w:val="0090332B"/>
    <w:rsid w:val="00904FCD"/>
    <w:rsid w:val="00905E06"/>
    <w:rsid w:val="009258C2"/>
    <w:rsid w:val="0093262E"/>
    <w:rsid w:val="009326EB"/>
    <w:rsid w:val="00933F02"/>
    <w:rsid w:val="009365F3"/>
    <w:rsid w:val="00936FD7"/>
    <w:rsid w:val="00937CB6"/>
    <w:rsid w:val="009420C0"/>
    <w:rsid w:val="00944381"/>
    <w:rsid w:val="00944B04"/>
    <w:rsid w:val="00947CB3"/>
    <w:rsid w:val="009514BC"/>
    <w:rsid w:val="00951930"/>
    <w:rsid w:val="00953ECC"/>
    <w:rsid w:val="009623B0"/>
    <w:rsid w:val="009710B2"/>
    <w:rsid w:val="00971AE3"/>
    <w:rsid w:val="00971FE0"/>
    <w:rsid w:val="00974D5D"/>
    <w:rsid w:val="00990C92"/>
    <w:rsid w:val="0099128A"/>
    <w:rsid w:val="009A08A3"/>
    <w:rsid w:val="009A5D1C"/>
    <w:rsid w:val="009A7BE0"/>
    <w:rsid w:val="009B6654"/>
    <w:rsid w:val="009B6B38"/>
    <w:rsid w:val="009C0EF0"/>
    <w:rsid w:val="009C31E3"/>
    <w:rsid w:val="009D03A0"/>
    <w:rsid w:val="009D2B48"/>
    <w:rsid w:val="009D4717"/>
    <w:rsid w:val="009D50B1"/>
    <w:rsid w:val="009E6254"/>
    <w:rsid w:val="00A0270F"/>
    <w:rsid w:val="00A11A4F"/>
    <w:rsid w:val="00A16A57"/>
    <w:rsid w:val="00A275D2"/>
    <w:rsid w:val="00A340B8"/>
    <w:rsid w:val="00A344F9"/>
    <w:rsid w:val="00A37226"/>
    <w:rsid w:val="00A52F7B"/>
    <w:rsid w:val="00A55657"/>
    <w:rsid w:val="00A61890"/>
    <w:rsid w:val="00A66404"/>
    <w:rsid w:val="00A66644"/>
    <w:rsid w:val="00A81B04"/>
    <w:rsid w:val="00A8273B"/>
    <w:rsid w:val="00A85294"/>
    <w:rsid w:val="00A8659E"/>
    <w:rsid w:val="00A94854"/>
    <w:rsid w:val="00AA127E"/>
    <w:rsid w:val="00AA3487"/>
    <w:rsid w:val="00AB5685"/>
    <w:rsid w:val="00AC4090"/>
    <w:rsid w:val="00AD175A"/>
    <w:rsid w:val="00AD396D"/>
    <w:rsid w:val="00AD47FB"/>
    <w:rsid w:val="00AD578A"/>
    <w:rsid w:val="00AF0EE1"/>
    <w:rsid w:val="00B124CD"/>
    <w:rsid w:val="00B17FE3"/>
    <w:rsid w:val="00B224A5"/>
    <w:rsid w:val="00B2612B"/>
    <w:rsid w:val="00B3507D"/>
    <w:rsid w:val="00B35777"/>
    <w:rsid w:val="00B37D9E"/>
    <w:rsid w:val="00B4095C"/>
    <w:rsid w:val="00B40F08"/>
    <w:rsid w:val="00B505A8"/>
    <w:rsid w:val="00B55A50"/>
    <w:rsid w:val="00B60EBC"/>
    <w:rsid w:val="00B62B93"/>
    <w:rsid w:val="00B6435C"/>
    <w:rsid w:val="00B654FB"/>
    <w:rsid w:val="00B72742"/>
    <w:rsid w:val="00B7424B"/>
    <w:rsid w:val="00B76BE1"/>
    <w:rsid w:val="00B77E3E"/>
    <w:rsid w:val="00B82767"/>
    <w:rsid w:val="00B93557"/>
    <w:rsid w:val="00B975A2"/>
    <w:rsid w:val="00BB67E7"/>
    <w:rsid w:val="00BB6B3E"/>
    <w:rsid w:val="00BB7990"/>
    <w:rsid w:val="00BC2E5A"/>
    <w:rsid w:val="00BC35D9"/>
    <w:rsid w:val="00BC46F0"/>
    <w:rsid w:val="00BC559B"/>
    <w:rsid w:val="00BD38AA"/>
    <w:rsid w:val="00BD7846"/>
    <w:rsid w:val="00BE4205"/>
    <w:rsid w:val="00BE641E"/>
    <w:rsid w:val="00BF1924"/>
    <w:rsid w:val="00BF615C"/>
    <w:rsid w:val="00C00748"/>
    <w:rsid w:val="00C15238"/>
    <w:rsid w:val="00C2381F"/>
    <w:rsid w:val="00C32096"/>
    <w:rsid w:val="00C40C80"/>
    <w:rsid w:val="00C41A0A"/>
    <w:rsid w:val="00C44EAF"/>
    <w:rsid w:val="00C50640"/>
    <w:rsid w:val="00C50BCE"/>
    <w:rsid w:val="00C7038F"/>
    <w:rsid w:val="00C71A2B"/>
    <w:rsid w:val="00C77D29"/>
    <w:rsid w:val="00C81F52"/>
    <w:rsid w:val="00CA07DF"/>
    <w:rsid w:val="00CA4399"/>
    <w:rsid w:val="00CC4F41"/>
    <w:rsid w:val="00CC628C"/>
    <w:rsid w:val="00CC7CC4"/>
    <w:rsid w:val="00CC7ED7"/>
    <w:rsid w:val="00CF2181"/>
    <w:rsid w:val="00D04F0E"/>
    <w:rsid w:val="00D06FD9"/>
    <w:rsid w:val="00D07A71"/>
    <w:rsid w:val="00D1691F"/>
    <w:rsid w:val="00D22C23"/>
    <w:rsid w:val="00D237DC"/>
    <w:rsid w:val="00D357F6"/>
    <w:rsid w:val="00D3680E"/>
    <w:rsid w:val="00D55290"/>
    <w:rsid w:val="00D670DD"/>
    <w:rsid w:val="00D726C1"/>
    <w:rsid w:val="00D75CA0"/>
    <w:rsid w:val="00D77F6B"/>
    <w:rsid w:val="00D8025B"/>
    <w:rsid w:val="00D82B54"/>
    <w:rsid w:val="00D859F8"/>
    <w:rsid w:val="00D8702F"/>
    <w:rsid w:val="00DA165D"/>
    <w:rsid w:val="00DA3D5C"/>
    <w:rsid w:val="00DB0F02"/>
    <w:rsid w:val="00DB1F6B"/>
    <w:rsid w:val="00DB32C5"/>
    <w:rsid w:val="00DC50F3"/>
    <w:rsid w:val="00DC7131"/>
    <w:rsid w:val="00DD01E1"/>
    <w:rsid w:val="00DD2700"/>
    <w:rsid w:val="00DE2653"/>
    <w:rsid w:val="00DF0BD5"/>
    <w:rsid w:val="00E02249"/>
    <w:rsid w:val="00E02796"/>
    <w:rsid w:val="00E027A2"/>
    <w:rsid w:val="00E065C6"/>
    <w:rsid w:val="00E15271"/>
    <w:rsid w:val="00E15DEA"/>
    <w:rsid w:val="00E2194D"/>
    <w:rsid w:val="00E239C1"/>
    <w:rsid w:val="00E25148"/>
    <w:rsid w:val="00E272AF"/>
    <w:rsid w:val="00E27BB5"/>
    <w:rsid w:val="00E32AA3"/>
    <w:rsid w:val="00E35EFA"/>
    <w:rsid w:val="00E410DF"/>
    <w:rsid w:val="00E46166"/>
    <w:rsid w:val="00E5070C"/>
    <w:rsid w:val="00E60D8E"/>
    <w:rsid w:val="00E63807"/>
    <w:rsid w:val="00E764B9"/>
    <w:rsid w:val="00E80242"/>
    <w:rsid w:val="00E82EE0"/>
    <w:rsid w:val="00E913E3"/>
    <w:rsid w:val="00E93DF7"/>
    <w:rsid w:val="00EA5930"/>
    <w:rsid w:val="00EB0AAF"/>
    <w:rsid w:val="00EB1D97"/>
    <w:rsid w:val="00EB1FF7"/>
    <w:rsid w:val="00EB389E"/>
    <w:rsid w:val="00EB6A13"/>
    <w:rsid w:val="00EC064F"/>
    <w:rsid w:val="00EC6273"/>
    <w:rsid w:val="00ED03B2"/>
    <w:rsid w:val="00ED793A"/>
    <w:rsid w:val="00EE2BF4"/>
    <w:rsid w:val="00EE2DFD"/>
    <w:rsid w:val="00EE317F"/>
    <w:rsid w:val="00EF5DAF"/>
    <w:rsid w:val="00F11C14"/>
    <w:rsid w:val="00F13031"/>
    <w:rsid w:val="00F140D3"/>
    <w:rsid w:val="00F14AD0"/>
    <w:rsid w:val="00F16D33"/>
    <w:rsid w:val="00F252AD"/>
    <w:rsid w:val="00F27360"/>
    <w:rsid w:val="00F27477"/>
    <w:rsid w:val="00F45680"/>
    <w:rsid w:val="00F567EE"/>
    <w:rsid w:val="00F601AA"/>
    <w:rsid w:val="00F60F8C"/>
    <w:rsid w:val="00F6254B"/>
    <w:rsid w:val="00F707D7"/>
    <w:rsid w:val="00F82625"/>
    <w:rsid w:val="00F8453B"/>
    <w:rsid w:val="00F851EC"/>
    <w:rsid w:val="00F85A0C"/>
    <w:rsid w:val="00F93223"/>
    <w:rsid w:val="00F94AD7"/>
    <w:rsid w:val="00FA2CEE"/>
    <w:rsid w:val="00FA5BDA"/>
    <w:rsid w:val="00FA73BA"/>
    <w:rsid w:val="00FC07C6"/>
    <w:rsid w:val="00FC1254"/>
    <w:rsid w:val="00FD126A"/>
    <w:rsid w:val="00FD7DF1"/>
    <w:rsid w:val="00FE3634"/>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57"/>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3557"/>
    <w:pPr>
      <w:ind w:left="720"/>
      <w:contextualSpacing/>
    </w:pPr>
    <w:rPr>
      <w:rFonts w:eastAsia="Calibri"/>
    </w:rPr>
  </w:style>
  <w:style w:type="paragraph" w:customStyle="1" w:styleId="c01pointnumerotealtn">
    <w:name w:val="c01pointnumerotealtn"/>
    <w:basedOn w:val="Normal"/>
    <w:rsid w:val="00B93557"/>
    <w:pPr>
      <w:spacing w:before="100" w:beforeAutospacing="1" w:after="240"/>
      <w:ind w:left="567" w:hanging="539"/>
      <w:jc w:val="both"/>
    </w:pPr>
    <w:rPr>
      <w:lang w:val="en-US" w:eastAsia="en-US"/>
    </w:rPr>
  </w:style>
  <w:style w:type="character" w:styleId="Hyperlink">
    <w:name w:val="Hyperlink"/>
    <w:basedOn w:val="DefaultParagraphFont"/>
    <w:uiPriority w:val="99"/>
    <w:semiHidden/>
    <w:unhideWhenUsed/>
    <w:rsid w:val="00285F64"/>
    <w:rPr>
      <w:strike w:val="0"/>
      <w:dstrike w:val="0"/>
      <w:color w:val="3366CC"/>
      <w:u w:val="none"/>
      <w:effect w:val="none"/>
      <w:shd w:val="clear" w:color="auto" w:fill="auto"/>
    </w:rPr>
  </w:style>
  <w:style w:type="paragraph" w:styleId="HTMLPreformatted">
    <w:name w:val="HTML Preformatted"/>
    <w:basedOn w:val="Normal"/>
    <w:link w:val="HTMLPreformattedChar"/>
    <w:uiPriority w:val="99"/>
    <w:unhideWhenUsed/>
    <w:rsid w:val="006B6044"/>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B6044"/>
    <w:rPr>
      <w:rFonts w:ascii="Consolas" w:eastAsia="Times New Roman" w:hAnsi="Consolas" w:cs="Consolas"/>
      <w:sz w:val="20"/>
      <w:szCs w:val="20"/>
      <w:lang w:val="bg-BG" w:eastAsia="bg-BG"/>
    </w:rPr>
  </w:style>
  <w:style w:type="character" w:styleId="Strong">
    <w:name w:val="Strong"/>
    <w:basedOn w:val="DefaultParagraphFont"/>
    <w:uiPriority w:val="22"/>
    <w:qFormat/>
    <w:rsid w:val="00673E75"/>
    <w:rPr>
      <w:b/>
      <w:bCs/>
    </w:rPr>
  </w:style>
  <w:style w:type="paragraph" w:styleId="NormalWeb">
    <w:name w:val="Normal (Web)"/>
    <w:basedOn w:val="Normal"/>
    <w:uiPriority w:val="99"/>
    <w:unhideWhenUsed/>
    <w:rsid w:val="00673E75"/>
    <w:pPr>
      <w:spacing w:before="100" w:beforeAutospacing="1" w:after="100" w:afterAutospacing="1"/>
    </w:pPr>
    <w:rPr>
      <w:lang w:val="en-US" w:eastAsia="en-US"/>
    </w:rPr>
  </w:style>
  <w:style w:type="paragraph" w:styleId="Header">
    <w:name w:val="header"/>
    <w:basedOn w:val="Normal"/>
    <w:link w:val="HeaderChar"/>
    <w:uiPriority w:val="99"/>
    <w:unhideWhenUsed/>
    <w:rsid w:val="002E5C25"/>
    <w:pPr>
      <w:tabs>
        <w:tab w:val="center" w:pos="4703"/>
        <w:tab w:val="right" w:pos="9406"/>
      </w:tabs>
    </w:pPr>
  </w:style>
  <w:style w:type="character" w:customStyle="1" w:styleId="HeaderChar">
    <w:name w:val="Header Char"/>
    <w:basedOn w:val="DefaultParagraphFont"/>
    <w:link w:val="Header"/>
    <w:uiPriority w:val="99"/>
    <w:rsid w:val="002E5C25"/>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E5C25"/>
    <w:pPr>
      <w:tabs>
        <w:tab w:val="center" w:pos="4703"/>
        <w:tab w:val="right" w:pos="9406"/>
      </w:tabs>
    </w:pPr>
  </w:style>
  <w:style w:type="character" w:customStyle="1" w:styleId="FooterChar">
    <w:name w:val="Footer Char"/>
    <w:basedOn w:val="DefaultParagraphFont"/>
    <w:link w:val="Footer"/>
    <w:uiPriority w:val="99"/>
    <w:rsid w:val="002E5C25"/>
    <w:rPr>
      <w:rFonts w:ascii="Times New Roman" w:eastAsia="Times New Roman" w:hAnsi="Times New Roman" w:cs="Times New Roman"/>
      <w:sz w:val="24"/>
      <w:szCs w:val="24"/>
      <w:lang w:val="bg-BG" w:eastAsia="bg-BG"/>
    </w:r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Reference"/>
    <w:basedOn w:val="Normal"/>
    <w:link w:val="FootnoteTextChar"/>
    <w:uiPriority w:val="99"/>
    <w:qFormat/>
    <w:rsid w:val="00260D8C"/>
    <w:pPr>
      <w:spacing w:after="120"/>
      <w:ind w:left="357" w:hanging="357"/>
      <w:jc w:val="both"/>
    </w:pPr>
    <w:rPr>
      <w:sz w:val="20"/>
      <w:szCs w:val="20"/>
      <w:lang w:eastAsia="en-GB"/>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rsid w:val="00260D8C"/>
    <w:rPr>
      <w:rFonts w:ascii="Times New Roman" w:eastAsia="Times New Roman" w:hAnsi="Times New Roman" w:cs="Times New Roman"/>
      <w:sz w:val="20"/>
      <w:szCs w:val="20"/>
      <w:lang w:val="bg-BG" w:eastAsia="en-GB"/>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Ref,Char1"/>
    <w:basedOn w:val="DefaultParagraphFont"/>
    <w:link w:val="ftrefCharCharCharCharCharCharCharCharChar"/>
    <w:uiPriority w:val="99"/>
    <w:unhideWhenUsed/>
    <w:qFormat/>
    <w:rsid w:val="00260D8C"/>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260D8C"/>
    <w:pPr>
      <w:spacing w:after="160" w:line="240" w:lineRule="exact"/>
      <w:jc w:val="both"/>
    </w:pPr>
    <w:rPr>
      <w:rFonts w:asciiTheme="minorHAnsi" w:eastAsiaTheme="minorHAnsi" w:hAnsiTheme="minorHAnsi" w:cstheme="minorBidi"/>
      <w:sz w:val="22"/>
      <w:szCs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57"/>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3557"/>
    <w:pPr>
      <w:ind w:left="720"/>
      <w:contextualSpacing/>
    </w:pPr>
    <w:rPr>
      <w:rFonts w:eastAsia="Calibri"/>
    </w:rPr>
  </w:style>
  <w:style w:type="paragraph" w:customStyle="1" w:styleId="c01pointnumerotealtn">
    <w:name w:val="c01pointnumerotealtn"/>
    <w:basedOn w:val="Normal"/>
    <w:rsid w:val="00B93557"/>
    <w:pPr>
      <w:spacing w:before="100" w:beforeAutospacing="1" w:after="240"/>
      <w:ind w:left="567" w:hanging="539"/>
      <w:jc w:val="both"/>
    </w:pPr>
    <w:rPr>
      <w:lang w:val="en-US" w:eastAsia="en-US"/>
    </w:rPr>
  </w:style>
  <w:style w:type="character" w:styleId="Hyperlink">
    <w:name w:val="Hyperlink"/>
    <w:basedOn w:val="DefaultParagraphFont"/>
    <w:uiPriority w:val="99"/>
    <w:semiHidden/>
    <w:unhideWhenUsed/>
    <w:rsid w:val="00285F64"/>
    <w:rPr>
      <w:strike w:val="0"/>
      <w:dstrike w:val="0"/>
      <w:color w:val="3366CC"/>
      <w:u w:val="none"/>
      <w:effect w:val="none"/>
      <w:shd w:val="clear" w:color="auto" w:fill="auto"/>
    </w:rPr>
  </w:style>
  <w:style w:type="paragraph" w:styleId="HTMLPreformatted">
    <w:name w:val="HTML Preformatted"/>
    <w:basedOn w:val="Normal"/>
    <w:link w:val="HTMLPreformattedChar"/>
    <w:uiPriority w:val="99"/>
    <w:unhideWhenUsed/>
    <w:rsid w:val="006B6044"/>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B6044"/>
    <w:rPr>
      <w:rFonts w:ascii="Consolas" w:eastAsia="Times New Roman" w:hAnsi="Consolas" w:cs="Consolas"/>
      <w:sz w:val="20"/>
      <w:szCs w:val="20"/>
      <w:lang w:val="bg-BG" w:eastAsia="bg-BG"/>
    </w:rPr>
  </w:style>
  <w:style w:type="character" w:styleId="Strong">
    <w:name w:val="Strong"/>
    <w:basedOn w:val="DefaultParagraphFont"/>
    <w:uiPriority w:val="22"/>
    <w:qFormat/>
    <w:rsid w:val="00673E75"/>
    <w:rPr>
      <w:b/>
      <w:bCs/>
    </w:rPr>
  </w:style>
  <w:style w:type="paragraph" w:styleId="NormalWeb">
    <w:name w:val="Normal (Web)"/>
    <w:basedOn w:val="Normal"/>
    <w:uiPriority w:val="99"/>
    <w:unhideWhenUsed/>
    <w:rsid w:val="00673E75"/>
    <w:pPr>
      <w:spacing w:before="100" w:beforeAutospacing="1" w:after="100" w:afterAutospacing="1"/>
    </w:pPr>
    <w:rPr>
      <w:lang w:val="en-US" w:eastAsia="en-US"/>
    </w:rPr>
  </w:style>
  <w:style w:type="paragraph" w:styleId="Header">
    <w:name w:val="header"/>
    <w:basedOn w:val="Normal"/>
    <w:link w:val="HeaderChar"/>
    <w:uiPriority w:val="99"/>
    <w:unhideWhenUsed/>
    <w:rsid w:val="002E5C25"/>
    <w:pPr>
      <w:tabs>
        <w:tab w:val="center" w:pos="4703"/>
        <w:tab w:val="right" w:pos="9406"/>
      </w:tabs>
    </w:pPr>
  </w:style>
  <w:style w:type="character" w:customStyle="1" w:styleId="HeaderChar">
    <w:name w:val="Header Char"/>
    <w:basedOn w:val="DefaultParagraphFont"/>
    <w:link w:val="Header"/>
    <w:uiPriority w:val="99"/>
    <w:rsid w:val="002E5C25"/>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E5C25"/>
    <w:pPr>
      <w:tabs>
        <w:tab w:val="center" w:pos="4703"/>
        <w:tab w:val="right" w:pos="9406"/>
      </w:tabs>
    </w:pPr>
  </w:style>
  <w:style w:type="character" w:customStyle="1" w:styleId="FooterChar">
    <w:name w:val="Footer Char"/>
    <w:basedOn w:val="DefaultParagraphFont"/>
    <w:link w:val="Footer"/>
    <w:uiPriority w:val="99"/>
    <w:rsid w:val="002E5C25"/>
    <w:rPr>
      <w:rFonts w:ascii="Times New Roman" w:eastAsia="Times New Roman" w:hAnsi="Times New Roman" w:cs="Times New Roman"/>
      <w:sz w:val="24"/>
      <w:szCs w:val="24"/>
      <w:lang w:val="bg-BG" w:eastAsia="bg-BG"/>
    </w:r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Reference"/>
    <w:basedOn w:val="Normal"/>
    <w:link w:val="FootnoteTextChar"/>
    <w:uiPriority w:val="99"/>
    <w:qFormat/>
    <w:rsid w:val="00260D8C"/>
    <w:pPr>
      <w:spacing w:after="120"/>
      <w:ind w:left="357" w:hanging="357"/>
      <w:jc w:val="both"/>
    </w:pPr>
    <w:rPr>
      <w:sz w:val="20"/>
      <w:szCs w:val="20"/>
      <w:lang w:eastAsia="en-GB"/>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rsid w:val="00260D8C"/>
    <w:rPr>
      <w:rFonts w:ascii="Times New Roman" w:eastAsia="Times New Roman" w:hAnsi="Times New Roman" w:cs="Times New Roman"/>
      <w:sz w:val="20"/>
      <w:szCs w:val="20"/>
      <w:lang w:val="bg-BG" w:eastAsia="en-GB"/>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Ref,Char1"/>
    <w:basedOn w:val="DefaultParagraphFont"/>
    <w:link w:val="ftrefCharCharCharCharCharCharCharCharChar"/>
    <w:uiPriority w:val="99"/>
    <w:unhideWhenUsed/>
    <w:qFormat/>
    <w:rsid w:val="00260D8C"/>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260D8C"/>
    <w:pPr>
      <w:spacing w:after="160" w:line="240" w:lineRule="exact"/>
      <w:jc w:val="both"/>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4067">
      <w:bodyDiv w:val="1"/>
      <w:marLeft w:val="0"/>
      <w:marRight w:val="0"/>
      <w:marTop w:val="0"/>
      <w:marBottom w:val="0"/>
      <w:divBdr>
        <w:top w:val="none" w:sz="0" w:space="0" w:color="auto"/>
        <w:left w:val="none" w:sz="0" w:space="0" w:color="auto"/>
        <w:bottom w:val="none" w:sz="0" w:space="0" w:color="auto"/>
        <w:right w:val="none" w:sz="0" w:space="0" w:color="auto"/>
      </w:divBdr>
    </w:div>
    <w:div w:id="1050305231">
      <w:bodyDiv w:val="1"/>
      <w:marLeft w:val="0"/>
      <w:marRight w:val="0"/>
      <w:marTop w:val="0"/>
      <w:marBottom w:val="0"/>
      <w:divBdr>
        <w:top w:val="none" w:sz="0" w:space="0" w:color="auto"/>
        <w:left w:val="none" w:sz="0" w:space="0" w:color="auto"/>
        <w:bottom w:val="none" w:sz="0" w:space="0" w:color="auto"/>
        <w:right w:val="none" w:sz="0" w:space="0" w:color="auto"/>
      </w:divBdr>
    </w:div>
    <w:div w:id="1192304079">
      <w:bodyDiv w:val="1"/>
      <w:marLeft w:val="0"/>
      <w:marRight w:val="0"/>
      <w:marTop w:val="0"/>
      <w:marBottom w:val="0"/>
      <w:divBdr>
        <w:top w:val="none" w:sz="0" w:space="0" w:color="auto"/>
        <w:left w:val="none" w:sz="0" w:space="0" w:color="auto"/>
        <w:bottom w:val="none" w:sz="0" w:space="0" w:color="auto"/>
        <w:right w:val="none" w:sz="0" w:space="0" w:color="auto"/>
      </w:divBdr>
    </w:div>
    <w:div w:id="1295020871">
      <w:bodyDiv w:val="1"/>
      <w:marLeft w:val="0"/>
      <w:marRight w:val="0"/>
      <w:marTop w:val="0"/>
      <w:marBottom w:val="0"/>
      <w:divBdr>
        <w:top w:val="none" w:sz="0" w:space="0" w:color="auto"/>
        <w:left w:val="none" w:sz="0" w:space="0" w:color="auto"/>
        <w:bottom w:val="none" w:sz="0" w:space="0" w:color="auto"/>
        <w:right w:val="none" w:sz="0" w:space="0" w:color="auto"/>
      </w:divBdr>
      <w:divsChild>
        <w:div w:id="191308934">
          <w:marLeft w:val="0"/>
          <w:marRight w:val="0"/>
          <w:marTop w:val="0"/>
          <w:marBottom w:val="0"/>
          <w:divBdr>
            <w:top w:val="none" w:sz="0" w:space="0" w:color="auto"/>
            <w:left w:val="none" w:sz="0" w:space="0" w:color="auto"/>
            <w:bottom w:val="none" w:sz="0" w:space="0" w:color="auto"/>
            <w:right w:val="none" w:sz="0" w:space="0" w:color="auto"/>
          </w:divBdr>
          <w:divsChild>
            <w:div w:id="7176078">
              <w:marLeft w:val="0"/>
              <w:marRight w:val="0"/>
              <w:marTop w:val="0"/>
              <w:marBottom w:val="0"/>
              <w:divBdr>
                <w:top w:val="none" w:sz="0" w:space="0" w:color="auto"/>
                <w:left w:val="none" w:sz="0" w:space="0" w:color="auto"/>
                <w:bottom w:val="none" w:sz="0" w:space="0" w:color="auto"/>
                <w:right w:val="none" w:sz="0" w:space="0" w:color="auto"/>
              </w:divBdr>
              <w:divsChild>
                <w:div w:id="1127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241">
      <w:bodyDiv w:val="1"/>
      <w:marLeft w:val="0"/>
      <w:marRight w:val="0"/>
      <w:marTop w:val="0"/>
      <w:marBottom w:val="0"/>
      <w:divBdr>
        <w:top w:val="none" w:sz="0" w:space="0" w:color="auto"/>
        <w:left w:val="none" w:sz="0" w:space="0" w:color="auto"/>
        <w:bottom w:val="none" w:sz="0" w:space="0" w:color="auto"/>
        <w:right w:val="none" w:sz="0" w:space="0" w:color="auto"/>
      </w:divBdr>
    </w:div>
    <w:div w:id="1819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13</Pages>
  <Words>4083</Words>
  <Characters>23278</Characters>
  <Application>Microsoft Office Word</Application>
  <DocSecurity>0</DocSecurity>
  <Lines>193</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 Георгиева</dc:creator>
  <cp:keywords/>
  <dc:description/>
  <cp:lastModifiedBy>Мариета Райкова</cp:lastModifiedBy>
  <cp:revision>6</cp:revision>
  <cp:lastPrinted>2022-03-02T12:50:00Z</cp:lastPrinted>
  <dcterms:created xsi:type="dcterms:W3CDTF">2021-02-24T14:02:00Z</dcterms:created>
  <dcterms:modified xsi:type="dcterms:W3CDTF">2022-03-02T12:52:00Z</dcterms:modified>
</cp:coreProperties>
</file>